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附件：</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无锡市惠山区分布式光伏发电项目</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建设管理意见</w:t>
      </w:r>
    </w:p>
    <w:p>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楷体_GBK" w:hAnsi="方正楷体_GBK" w:eastAsia="方正楷体_GBK" w:cs="方正楷体_GBK"/>
          <w:sz w:val="32"/>
          <w:szCs w:val="32"/>
          <w:lang w:eastAsia="zh-CN"/>
        </w:rPr>
      </w:pP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仿宋_GB2312" w:cs="Times New Roman"/>
          <w:sz w:val="32"/>
          <w:szCs w:val="32"/>
          <w:lang w:eastAsia="zh-CN"/>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分布式光伏发电项目是指在用户所在屋顶、场地或附近建设运行，以用户侧自发自用为主、多余电量上网且在配电网系统平衡调节为特征的光伏发电设施，包括屋顶</w:t>
      </w:r>
      <w:r>
        <w:rPr>
          <w:rFonts w:ascii="Times New Roman" w:hAnsi="Times New Roman" w:eastAsia="仿宋_GB2312" w:cs="Times New Roman"/>
          <w:sz w:val="32"/>
          <w:szCs w:val="32"/>
        </w:rPr>
        <w:t>分布式光伏</w:t>
      </w:r>
      <w:r>
        <w:rPr>
          <w:rFonts w:hint="eastAsia" w:ascii="Times New Roman" w:hAnsi="Times New Roman" w:eastAsia="仿宋_GB2312" w:cs="Times New Roman"/>
          <w:sz w:val="32"/>
          <w:szCs w:val="32"/>
        </w:rPr>
        <w:t>发电</w:t>
      </w:r>
      <w:r>
        <w:rPr>
          <w:rFonts w:ascii="Times New Roman" w:hAnsi="Times New Roman" w:eastAsia="仿宋_GB2312" w:cs="Times New Roman"/>
          <w:sz w:val="32"/>
          <w:szCs w:val="32"/>
        </w:rPr>
        <w:t>项目</w:t>
      </w:r>
      <w:r>
        <w:rPr>
          <w:rFonts w:hint="eastAsia" w:ascii="Times New Roman" w:hAnsi="Times New Roman" w:eastAsia="仿宋_GB2312" w:cs="Times New Roman"/>
          <w:color w:val="auto"/>
          <w:sz w:val="32"/>
          <w:szCs w:val="32"/>
        </w:rPr>
        <w:t>和地面</w:t>
      </w:r>
      <w:r>
        <w:rPr>
          <w:rFonts w:ascii="Times New Roman" w:hAnsi="Times New Roman" w:eastAsia="仿宋_GB2312" w:cs="Times New Roman"/>
          <w:color w:val="auto"/>
          <w:sz w:val="32"/>
          <w:szCs w:val="32"/>
        </w:rPr>
        <w:t>分布式</w:t>
      </w:r>
      <w:r>
        <w:rPr>
          <w:rFonts w:hint="eastAsia" w:ascii="Times New Roman" w:hAnsi="Times New Roman" w:eastAsia="仿宋_GB2312" w:cs="Times New Roman"/>
          <w:color w:val="auto"/>
          <w:sz w:val="32"/>
          <w:szCs w:val="32"/>
        </w:rPr>
        <w:t>（农光互补</w:t>
      </w:r>
      <w:bookmarkStart w:id="0" w:name="_GoBack"/>
      <w:bookmarkEnd w:id="0"/>
      <w:r>
        <w:rPr>
          <w:rFonts w:hint="eastAsia" w:ascii="Times New Roman" w:hAnsi="Times New Roman" w:eastAsia="仿宋_GB2312" w:cs="Times New Roman"/>
          <w:color w:val="auto"/>
          <w:sz w:val="32"/>
          <w:szCs w:val="32"/>
        </w:rPr>
        <w:t>、渔光互补）</w:t>
      </w:r>
      <w:r>
        <w:rPr>
          <w:rFonts w:ascii="Times New Roman" w:hAnsi="Times New Roman" w:eastAsia="仿宋_GB2312" w:cs="Times New Roman"/>
          <w:color w:val="auto"/>
          <w:sz w:val="32"/>
          <w:szCs w:val="32"/>
        </w:rPr>
        <w:t>光伏发电项目</w:t>
      </w:r>
      <w:r>
        <w:rPr>
          <w:rFonts w:hint="eastAsia" w:ascii="Times New Roman" w:hAnsi="Times New Roman" w:eastAsia="仿宋_GB2312" w:cs="Times New Roman"/>
          <w:color w:val="auto"/>
          <w:sz w:val="32"/>
          <w:szCs w:val="32"/>
        </w:rPr>
        <w:t>及户用光伏项目。</w:t>
      </w:r>
      <w:r>
        <w:rPr>
          <w:rFonts w:hint="eastAsia" w:ascii="Times New Roman" w:hAnsi="Times New Roman" w:eastAsia="仿宋_GB2312" w:cs="Times New Roman"/>
          <w:sz w:val="32"/>
          <w:szCs w:val="32"/>
        </w:rPr>
        <w:t>分布式光伏发电项目并网</w:t>
      </w:r>
      <w:r>
        <w:rPr>
          <w:rFonts w:ascii="Times New Roman" w:hAnsi="Times New Roman" w:eastAsia="仿宋_GB2312" w:cs="Times New Roman"/>
          <w:sz w:val="32"/>
          <w:szCs w:val="32"/>
        </w:rPr>
        <w:t>接入方式有全部上网、全部自用和自发自用</w:t>
      </w:r>
      <w:r>
        <w:rPr>
          <w:rFonts w:hint="eastAsia" w:ascii="Times New Roman" w:hAnsi="Times New Roman" w:eastAsia="仿宋_GB2312" w:cs="Times New Roman"/>
          <w:sz w:val="32"/>
          <w:szCs w:val="32"/>
        </w:rPr>
        <w:t>余</w:t>
      </w:r>
      <w:r>
        <w:rPr>
          <w:rFonts w:ascii="Times New Roman" w:hAnsi="Times New Roman" w:eastAsia="仿宋_GB2312" w:cs="Times New Roman"/>
          <w:sz w:val="32"/>
          <w:szCs w:val="32"/>
        </w:rPr>
        <w:t>电上网三种</w:t>
      </w:r>
      <w:r>
        <w:rPr>
          <w:rFonts w:hint="eastAsia" w:ascii="Times New Roman" w:hAnsi="Times New Roman" w:eastAsia="仿宋_GB2312" w:cs="Times New Roman"/>
          <w:sz w:val="32"/>
          <w:szCs w:val="32"/>
        </w:rPr>
        <w:t>，由项目业主自行选择。</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鼓励各类电力用户、投资企业、专业化合同能源服务公司、个人等积极参与投资建设和经营分布</w:t>
      </w:r>
      <w:r>
        <w:rPr>
          <w:rFonts w:ascii="Times New Roman" w:hAnsi="Times New Roman" w:eastAsia="仿宋_GB2312" w:cs="Times New Roman"/>
          <w:sz w:val="32"/>
          <w:szCs w:val="32"/>
        </w:rPr>
        <w:t>式</w:t>
      </w:r>
      <w:r>
        <w:rPr>
          <w:rFonts w:hint="eastAsia" w:ascii="Times New Roman" w:hAnsi="Times New Roman" w:eastAsia="仿宋_GB2312" w:cs="Times New Roman"/>
          <w:sz w:val="32"/>
          <w:szCs w:val="32"/>
        </w:rPr>
        <w:t>光伏发电项目。</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区发展改革委负责全区整县（市、区）分布式光伏开发试点推进综合协调工作。合理规划</w:t>
      </w:r>
      <w:r>
        <w:rPr>
          <w:rFonts w:hint="eastAsia" w:ascii="仿宋_GB2312" w:hAnsi="宋体" w:eastAsia="仿宋_GB2312" w:cs="宋体"/>
          <w:color w:val="000000" w:themeColor="text1"/>
          <w:sz w:val="32"/>
          <w:szCs w:val="32"/>
          <w14:textFill>
            <w14:solidFill>
              <w14:schemeClr w14:val="tx1"/>
            </w14:solidFill>
          </w14:textFill>
        </w:rPr>
        <w:t>党政机关、学校、医院、村</w:t>
      </w:r>
      <w:r>
        <w:rPr>
          <w:rFonts w:hint="eastAsia" w:ascii="仿宋_GB2312" w:hAnsi="宋体" w:eastAsia="仿宋_GB2312" w:cs="宋体"/>
          <w:color w:val="000000" w:themeColor="text1"/>
          <w:sz w:val="32"/>
          <w:szCs w:val="32"/>
          <w:lang w:eastAsia="zh-CN"/>
          <w14:textFill>
            <w14:solidFill>
              <w14:schemeClr w14:val="tx1"/>
            </w14:solidFill>
          </w14:textFill>
        </w:rPr>
        <w:t>（居）</w:t>
      </w:r>
      <w:r>
        <w:rPr>
          <w:rFonts w:hint="eastAsia" w:ascii="仿宋_GB2312" w:hAnsi="宋体" w:eastAsia="仿宋_GB2312" w:cs="宋体"/>
          <w:color w:val="000000" w:themeColor="text1"/>
          <w:sz w:val="32"/>
          <w:szCs w:val="32"/>
          <w14:textFill>
            <w14:solidFill>
              <w14:schemeClr w14:val="tx1"/>
            </w14:solidFill>
          </w14:textFill>
        </w:rPr>
        <w:t>委会</w:t>
      </w:r>
      <w:r>
        <w:rPr>
          <w:rFonts w:hint="eastAsia" w:ascii="仿宋_GB2312" w:hAnsi="宋体" w:eastAsia="仿宋_GB2312" w:cs="宋体"/>
          <w:color w:val="000000" w:themeColor="text1"/>
          <w:sz w:val="32"/>
          <w:szCs w:val="32"/>
          <w:lang w:eastAsia="zh-CN"/>
          <w14:textFill>
            <w14:solidFill>
              <w14:schemeClr w14:val="tx1"/>
            </w14:solidFill>
          </w14:textFill>
        </w:rPr>
        <w:t>、国有企业</w:t>
      </w:r>
      <w:r>
        <w:rPr>
          <w:rFonts w:hint="eastAsia" w:ascii="仿宋_GB2312" w:hAnsi="宋体" w:eastAsia="仿宋_GB2312" w:cs="宋体"/>
          <w:color w:val="000000" w:themeColor="text1"/>
          <w:sz w:val="32"/>
          <w:szCs w:val="32"/>
          <w14:textFill>
            <w14:solidFill>
              <w14:schemeClr w14:val="tx1"/>
            </w14:solidFill>
          </w14:textFill>
        </w:rPr>
        <w:t>等公共</w:t>
      </w:r>
      <w:r>
        <w:rPr>
          <w:rFonts w:hint="eastAsia" w:ascii="仿宋_GB2312" w:hAnsi="宋体" w:eastAsia="仿宋_GB2312" w:cs="宋体"/>
          <w:color w:val="000000" w:themeColor="text1"/>
          <w:sz w:val="32"/>
          <w:szCs w:val="32"/>
          <w:lang w:eastAsia="zh-CN"/>
          <w14:textFill>
            <w14:solidFill>
              <w14:schemeClr w14:val="tx1"/>
            </w14:solidFill>
          </w14:textFill>
        </w:rPr>
        <w:t>基础</w:t>
      </w:r>
      <w:r>
        <w:rPr>
          <w:rFonts w:hint="eastAsia" w:ascii="仿宋_GB2312" w:hAnsi="宋体" w:eastAsia="仿宋_GB2312" w:cs="宋体"/>
          <w:color w:val="000000" w:themeColor="text1"/>
          <w:sz w:val="32"/>
          <w:szCs w:val="32"/>
          <w14:textFill>
            <w14:solidFill>
              <w14:schemeClr w14:val="tx1"/>
            </w14:solidFill>
          </w14:textFill>
        </w:rPr>
        <w:t>建筑</w:t>
      </w:r>
      <w:r>
        <w:rPr>
          <w:rFonts w:hint="eastAsia" w:ascii="仿宋_GB2312" w:hAnsi="宋体" w:eastAsia="仿宋_GB2312" w:cs="宋体"/>
          <w:color w:val="000000" w:themeColor="text1"/>
          <w:sz w:val="32"/>
          <w:szCs w:val="32"/>
          <w:lang w:eastAsia="zh-CN"/>
          <w14:textFill>
            <w14:solidFill>
              <w14:schemeClr w14:val="tx1"/>
            </w14:solidFill>
          </w14:textFill>
        </w:rPr>
        <w:t>物</w:t>
      </w:r>
      <w:r>
        <w:rPr>
          <w:rFonts w:hint="eastAsia" w:ascii="仿宋_GB2312" w:hAnsi="宋体" w:eastAsia="仿宋_GB2312" w:cs="宋体"/>
          <w:color w:val="000000" w:themeColor="text1"/>
          <w:sz w:val="32"/>
          <w:szCs w:val="32"/>
          <w14:textFill>
            <w14:solidFill>
              <w14:schemeClr w14:val="tx1"/>
            </w14:solidFill>
          </w14:textFill>
        </w:rPr>
        <w:t>、工商业厂房、</w:t>
      </w:r>
      <w:r>
        <w:rPr>
          <w:rFonts w:hint="eastAsia" w:ascii="仿宋_GB2312" w:hAnsi="宋体" w:eastAsia="仿宋_GB2312" w:cs="宋体"/>
          <w:color w:val="000000" w:themeColor="text1"/>
          <w:sz w:val="32"/>
          <w:szCs w:val="32"/>
          <w:lang w:eastAsia="zh-CN"/>
          <w14:textFill>
            <w14:solidFill>
              <w14:schemeClr w14:val="tx1"/>
            </w14:solidFill>
          </w14:textFill>
        </w:rPr>
        <w:t>农村</w:t>
      </w:r>
      <w:r>
        <w:rPr>
          <w:rFonts w:hint="eastAsia" w:ascii="仿宋_GB2312" w:hAnsi="宋体" w:eastAsia="仿宋_GB2312" w:cs="宋体"/>
          <w:color w:val="000000" w:themeColor="text1"/>
          <w:sz w:val="32"/>
          <w:szCs w:val="32"/>
          <w14:textFill>
            <w14:solidFill>
              <w14:schemeClr w14:val="tx1"/>
            </w14:solidFill>
          </w14:textFill>
        </w:rPr>
        <w:t>居民屋顶各类别屋顶建设比例，</w:t>
      </w:r>
      <w:r>
        <w:rPr>
          <w:rFonts w:hint="eastAsia" w:ascii="Times New Roman" w:hAnsi="Times New Roman" w:eastAsia="仿宋_GB2312" w:cs="Times New Roman"/>
          <w:sz w:val="32"/>
          <w:szCs w:val="32"/>
        </w:rPr>
        <w:t>负责所辖区域内分布式光伏发电项目的建设协调、信息统计和报送等工作。</w:t>
      </w:r>
    </w:p>
    <w:p>
      <w:pPr>
        <w:keepNext w:val="0"/>
        <w:keepLines w:val="0"/>
        <w:pageBreakBefore w:val="0"/>
        <w:widowControl/>
        <w:kinsoku/>
        <w:wordWrap/>
        <w:overflowPunct/>
        <w:topLinePunct w:val="0"/>
        <w:autoSpaceDE/>
        <w:autoSpaceDN/>
        <w:bidi w:val="0"/>
        <w:adjustRightInd/>
        <w:snapToGrid/>
        <w:spacing w:line="240" w:lineRule="auto"/>
        <w:ind w:firstLine="672" w:firstLineChars="200"/>
        <w:jc w:val="both"/>
        <w:textAlignment w:val="auto"/>
        <w:rPr>
          <w:rFonts w:hint="eastAsia" w:ascii="黑体" w:hAnsi="黑体" w:eastAsia="黑体" w:cs="Times New Roman"/>
          <w:sz w:val="32"/>
          <w:szCs w:val="32"/>
          <w:lang w:eastAsia="zh-CN"/>
        </w:rPr>
      </w:pPr>
      <w:r>
        <w:rPr>
          <w:rFonts w:hint="eastAsia" w:ascii="黑体" w:hAnsi="黑体" w:eastAsia="黑体" w:cs="Times New Roman"/>
          <w:bCs/>
          <w:spacing w:val="8"/>
          <w:sz w:val="32"/>
          <w:szCs w:val="32"/>
          <w:shd w:val="clear" w:color="auto" w:fill="FFFFFF"/>
          <w:lang w:eastAsia="zh-CN"/>
        </w:rPr>
        <w:t>一、</w:t>
      </w:r>
      <w:r>
        <w:rPr>
          <w:rFonts w:hint="eastAsia" w:ascii="黑体" w:hAnsi="黑体" w:eastAsia="黑体" w:cs="Times New Roman"/>
          <w:bCs/>
          <w:spacing w:val="8"/>
          <w:sz w:val="32"/>
          <w:szCs w:val="32"/>
          <w:shd w:val="clear" w:color="auto" w:fill="FFFFFF"/>
        </w:rPr>
        <w:t>规划</w:t>
      </w:r>
      <w:r>
        <w:rPr>
          <w:rFonts w:hint="eastAsia" w:ascii="黑体" w:hAnsi="黑体" w:eastAsia="黑体" w:cs="Times New Roman"/>
          <w:sz w:val="32"/>
          <w:szCs w:val="32"/>
        </w:rPr>
        <w:t>开发</w:t>
      </w:r>
    </w:p>
    <w:p>
      <w:pPr>
        <w:keepNext w:val="0"/>
        <w:keepLines w:val="0"/>
        <w:pageBreakBefore w:val="0"/>
        <w:widowControl/>
        <w:kinsoku/>
        <w:wordWrap/>
        <w:overflowPunct/>
        <w:topLinePunct w:val="0"/>
        <w:autoSpaceDE/>
        <w:autoSpaceDN/>
        <w:bidi w:val="0"/>
        <w:adjustRightInd/>
        <w:snapToGrid/>
        <w:spacing w:line="240" w:lineRule="auto"/>
        <w:ind w:firstLine="672" w:firstLineChars="200"/>
        <w:textAlignment w:val="auto"/>
        <w:rPr>
          <w:rFonts w:ascii="Times New Roman" w:hAnsi="Times New Roman" w:eastAsia="仿宋_GB2312" w:cs="Times New Roman"/>
          <w:spacing w:val="8"/>
          <w:sz w:val="32"/>
          <w:szCs w:val="32"/>
          <w:shd w:val="clear" w:color="auto" w:fill="FFFFFF"/>
        </w:rPr>
      </w:pPr>
      <w:r>
        <w:rPr>
          <w:rFonts w:hint="eastAsia" w:ascii="Times New Roman" w:hAnsi="Times New Roman" w:eastAsia="仿宋_GB2312" w:cs="Times New Roman"/>
          <w:spacing w:val="8"/>
          <w:sz w:val="32"/>
          <w:szCs w:val="32"/>
          <w:shd w:val="clear" w:color="auto" w:fill="FFFFFF"/>
        </w:rPr>
        <w:t>试点工作始终坚持政府统筹引导、市场化操作、自主自愿的原则，严格落实“自愿不强制、到位不越位、竞争不垄断”的工作要求，充分发挥市场在资源配置中的决定性作用。全区屋顶分布式光伏开发市场向所有符合条件的企业开放，各类投资主体根据自身条件和优势，公开、公平参与市场竞争。</w:t>
      </w:r>
    </w:p>
    <w:p>
      <w:pPr>
        <w:keepNext w:val="0"/>
        <w:keepLines w:val="0"/>
        <w:pageBreakBefore w:val="0"/>
        <w:widowControl/>
        <w:kinsoku/>
        <w:wordWrap/>
        <w:overflowPunct/>
        <w:topLinePunct w:val="0"/>
        <w:autoSpaceDE/>
        <w:autoSpaceDN/>
        <w:bidi w:val="0"/>
        <w:adjustRightInd/>
        <w:snapToGrid/>
        <w:spacing w:line="240" w:lineRule="auto"/>
        <w:ind w:firstLine="672" w:firstLineChars="200"/>
        <w:textAlignment w:val="auto"/>
        <w:rPr>
          <w:rFonts w:ascii="Times New Roman" w:hAnsi="Times New Roman" w:eastAsia="仿宋_GB2312" w:cs="Times New Roman"/>
          <w:spacing w:val="8"/>
          <w:sz w:val="32"/>
          <w:szCs w:val="32"/>
          <w:shd w:val="clear" w:color="auto" w:fill="FFFFFF"/>
        </w:rPr>
      </w:pPr>
      <w:r>
        <w:rPr>
          <w:rFonts w:hint="eastAsia" w:ascii="Times New Roman" w:hAnsi="Times New Roman" w:eastAsia="仿宋_GB2312" w:cs="Times New Roman"/>
          <w:spacing w:val="8"/>
          <w:sz w:val="32"/>
          <w:szCs w:val="32"/>
          <w:shd w:val="clear" w:color="auto" w:fill="FFFFFF"/>
        </w:rPr>
        <w:t>按照“先易后难、稳步开发”“宜建尽建、光储一体、政企联手、多元投资”等要求，高标准规划、高质量建设、高效率推进，确保稳步有序做好项目开发工作的原则，根据项目成熟度和开发难易程度，分类分批有序推进项目建设，确保如期完成试点开发目标任务。</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投资方案要充分利用现有土地资源，合理布局农光互补、渔光互补等复合型光伏发电项目，提升土地利用价值；充分考虑全区户用光伏的投资建设，优先考虑政府投资建设的安置房，做到应建尽建。</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ascii="黑体" w:hAnsi="黑体" w:eastAsia="黑体" w:cs="Times New Roman"/>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 xml:space="preserve">注重宣传 </w:t>
      </w:r>
      <w:r>
        <w:rPr>
          <w:rFonts w:hint="eastAsia" w:ascii="黑体" w:hAnsi="黑体" w:eastAsia="黑体" w:cs="Times New Roman"/>
          <w:spacing w:val="8"/>
          <w:sz w:val="32"/>
          <w:szCs w:val="32"/>
          <w:shd w:val="clear" w:color="auto" w:fill="FFFFFF"/>
        </w:rPr>
        <w:t>绿色低碳</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一是确保政策宣贯到</w:t>
      </w:r>
      <w:r>
        <w:rPr>
          <w:rFonts w:hint="eastAsia" w:ascii="仿宋_GB2312" w:hAnsi="宋体" w:eastAsia="仿宋_GB2312"/>
          <w:sz w:val="32"/>
          <w:szCs w:val="32"/>
          <w:lang w:eastAsia="zh-CN"/>
        </w:rPr>
        <w:t>镇（</w:t>
      </w:r>
      <w:r>
        <w:rPr>
          <w:rFonts w:hint="eastAsia" w:ascii="仿宋_GB2312" w:hAnsi="宋体" w:eastAsia="仿宋_GB2312"/>
          <w:sz w:val="32"/>
          <w:szCs w:val="32"/>
        </w:rPr>
        <w:t>街道</w:t>
      </w:r>
      <w:r>
        <w:rPr>
          <w:rFonts w:hint="eastAsia" w:ascii="仿宋_GB2312" w:hAnsi="宋体" w:eastAsia="仿宋_GB2312"/>
          <w:sz w:val="32"/>
          <w:szCs w:val="32"/>
          <w:lang w:eastAsia="zh-CN"/>
        </w:rPr>
        <w:t>）</w:t>
      </w:r>
      <w:r>
        <w:rPr>
          <w:rFonts w:hint="eastAsia" w:ascii="仿宋_GB2312" w:hAnsi="宋体" w:eastAsia="仿宋_GB2312"/>
          <w:sz w:val="32"/>
          <w:szCs w:val="32"/>
        </w:rPr>
        <w:t>、社区</w:t>
      </w:r>
      <w:r>
        <w:rPr>
          <w:rFonts w:hint="eastAsia" w:ascii="仿宋_GB2312" w:hAnsi="宋体" w:eastAsia="仿宋_GB2312"/>
          <w:sz w:val="32"/>
          <w:szCs w:val="32"/>
          <w:lang w:eastAsia="zh-CN"/>
        </w:rPr>
        <w:t>、</w:t>
      </w:r>
      <w:r>
        <w:rPr>
          <w:rFonts w:hint="eastAsia" w:ascii="仿宋_GB2312" w:hAnsi="宋体" w:eastAsia="仿宋_GB2312"/>
          <w:sz w:val="32"/>
          <w:szCs w:val="32"/>
        </w:rPr>
        <w:t>村等基层单位；二是对符合布局规划、满足安装和并网接入条件的党政机关、医院</w:t>
      </w:r>
      <w:r>
        <w:rPr>
          <w:rFonts w:hint="eastAsia" w:ascii="仿宋_GB2312" w:hAnsi="宋体" w:eastAsia="仿宋_GB2312"/>
          <w:sz w:val="32"/>
          <w:szCs w:val="32"/>
          <w:lang w:eastAsia="zh-CN"/>
        </w:rPr>
        <w:t>、</w:t>
      </w:r>
      <w:r>
        <w:rPr>
          <w:rFonts w:hint="eastAsia" w:ascii="仿宋_GB2312" w:hAnsi="宋体" w:eastAsia="仿宋_GB2312"/>
          <w:sz w:val="32"/>
          <w:szCs w:val="32"/>
        </w:rPr>
        <w:t>学校、</w:t>
      </w:r>
      <w:r>
        <w:rPr>
          <w:rFonts w:hint="eastAsia" w:ascii="仿宋_GB2312" w:hAnsi="宋体" w:eastAsia="仿宋_GB2312"/>
          <w:sz w:val="32"/>
          <w:szCs w:val="32"/>
          <w:lang w:eastAsia="zh-CN"/>
        </w:rPr>
        <w:t>村（居）委会、国有企业等公共基础设施建筑物</w:t>
      </w:r>
      <w:r>
        <w:rPr>
          <w:rFonts w:hint="eastAsia" w:ascii="仿宋_GB2312" w:hAnsi="宋体" w:eastAsia="仿宋_GB2312"/>
          <w:sz w:val="32"/>
          <w:szCs w:val="32"/>
        </w:rPr>
        <w:t>屋顶资源，统一管控、统一开发，率先配合投资方推进实施，形成示范效应；三是投资方案要充分考虑光伏建筑一体化方案，采用新技术，使屋顶光伏发电融入美丽城市建设中。</w:t>
      </w:r>
    </w:p>
    <w:p>
      <w:pPr>
        <w:keepNext w:val="0"/>
        <w:keepLines w:val="0"/>
        <w:pageBreakBefore w:val="0"/>
        <w:widowControl/>
        <w:kinsoku/>
        <w:wordWrap/>
        <w:overflowPunct/>
        <w:topLinePunct w:val="0"/>
        <w:autoSpaceDE/>
        <w:autoSpaceDN/>
        <w:bidi w:val="0"/>
        <w:adjustRightInd/>
        <w:snapToGrid/>
        <w:spacing w:line="240" w:lineRule="auto"/>
        <w:ind w:firstLine="672" w:firstLineChars="200"/>
        <w:textAlignment w:val="auto"/>
        <w:rPr>
          <w:rFonts w:ascii="Times New Roman" w:hAnsi="Times New Roman" w:eastAsia="仿宋_GB2312" w:cs="Times New Roman"/>
          <w:spacing w:val="8"/>
          <w:sz w:val="32"/>
          <w:szCs w:val="32"/>
          <w:shd w:val="clear" w:color="auto" w:fill="FFFFFF"/>
        </w:rPr>
      </w:pPr>
      <w:r>
        <w:rPr>
          <w:rFonts w:hint="eastAsia" w:ascii="仿宋_GB2312" w:hAnsi="黑体" w:eastAsia="仿宋_GB2312" w:cs="Times New Roman"/>
          <w:spacing w:val="8"/>
          <w:sz w:val="32"/>
          <w:szCs w:val="32"/>
          <w:shd w:val="clear" w:color="auto" w:fill="FFFFFF"/>
        </w:rPr>
        <w:t>为</w:t>
      </w:r>
      <w:r>
        <w:rPr>
          <w:rFonts w:hint="eastAsia" w:ascii="Times New Roman" w:hAnsi="Times New Roman" w:eastAsia="仿宋_GB2312" w:cs="Times New Roman"/>
          <w:spacing w:val="8"/>
          <w:sz w:val="32"/>
          <w:szCs w:val="32"/>
          <w:shd w:val="clear" w:color="auto" w:fill="FFFFFF"/>
        </w:rPr>
        <w:t>早日实现双碳目标任务，全区年度综合能耗</w:t>
      </w:r>
      <w:r>
        <w:rPr>
          <w:rFonts w:hint="eastAsia" w:ascii="Times New Roman" w:hAnsi="Times New Roman" w:eastAsia="仿宋_GB2312" w:cs="Times New Roman"/>
          <w:color w:val="auto"/>
          <w:spacing w:val="8"/>
          <w:sz w:val="32"/>
          <w:szCs w:val="32"/>
          <w:shd w:val="clear" w:color="auto" w:fill="FFFFFF"/>
        </w:rPr>
        <w:t>在</w:t>
      </w:r>
      <w:r>
        <w:rPr>
          <w:rFonts w:hint="eastAsia" w:ascii="Times New Roman" w:hAnsi="Times New Roman" w:eastAsia="仿宋_GB2312" w:cs="Times New Roman"/>
          <w:color w:val="auto"/>
          <w:spacing w:val="8"/>
          <w:sz w:val="32"/>
          <w:szCs w:val="32"/>
          <w:shd w:val="clear" w:color="auto" w:fill="FFFFFF"/>
          <w:lang w:val="en-US" w:eastAsia="zh-CN"/>
        </w:rPr>
        <w:t>1</w:t>
      </w:r>
      <w:r>
        <w:rPr>
          <w:rFonts w:hint="eastAsia" w:ascii="Times New Roman" w:hAnsi="Times New Roman" w:eastAsia="仿宋_GB2312" w:cs="Times New Roman"/>
          <w:color w:val="auto"/>
          <w:spacing w:val="8"/>
          <w:sz w:val="32"/>
          <w:szCs w:val="32"/>
          <w:shd w:val="clear" w:color="auto" w:fill="FFFFFF"/>
        </w:rPr>
        <w:t>000吨标准煤以上的新建项目，必须安装屋顶分布式光伏，纳入总体规划，同步设计，同步施工；年度综合能耗在</w:t>
      </w:r>
      <w:r>
        <w:rPr>
          <w:rFonts w:hint="eastAsia" w:ascii="Times New Roman" w:hAnsi="Times New Roman" w:eastAsia="仿宋_GB2312" w:cs="Times New Roman"/>
          <w:color w:val="auto"/>
          <w:spacing w:val="8"/>
          <w:sz w:val="32"/>
          <w:szCs w:val="32"/>
          <w:shd w:val="clear" w:color="auto" w:fill="FFFFFF"/>
          <w:lang w:val="en-US" w:eastAsia="zh-CN"/>
        </w:rPr>
        <w:t>1</w:t>
      </w:r>
      <w:r>
        <w:rPr>
          <w:rFonts w:hint="eastAsia" w:ascii="Times New Roman" w:hAnsi="Times New Roman" w:eastAsia="仿宋_GB2312" w:cs="Times New Roman"/>
          <w:color w:val="auto"/>
          <w:spacing w:val="8"/>
          <w:sz w:val="32"/>
          <w:szCs w:val="32"/>
          <w:shd w:val="clear" w:color="auto" w:fill="FFFFFF"/>
        </w:rPr>
        <w:t>000吨标准煤以上的存量企业，特别是“两高”行业企业，</w:t>
      </w:r>
      <w:r>
        <w:rPr>
          <w:rFonts w:hint="eastAsia" w:ascii="Times New Roman" w:hAnsi="Times New Roman" w:eastAsia="仿宋_GB2312" w:cs="Times New Roman"/>
          <w:spacing w:val="8"/>
          <w:sz w:val="32"/>
          <w:szCs w:val="32"/>
          <w:shd w:val="clear" w:color="auto" w:fill="FFFFFF"/>
        </w:rPr>
        <w:t>经有资质的检测鉴定机构鉴定合格并报区住建局备案后</w:t>
      </w:r>
      <w:r>
        <w:rPr>
          <w:rFonts w:hint="eastAsia" w:ascii="Times New Roman" w:hAnsi="Times New Roman" w:eastAsia="仿宋_GB2312" w:cs="Times New Roman"/>
          <w:spacing w:val="8"/>
          <w:sz w:val="32"/>
          <w:szCs w:val="32"/>
          <w:shd w:val="clear" w:color="auto" w:fill="FFFFFF"/>
          <w:lang w:val="en-US" w:eastAsia="zh-CN"/>
        </w:rPr>
        <w:t>100%</w:t>
      </w:r>
      <w:r>
        <w:rPr>
          <w:rFonts w:hint="eastAsia" w:ascii="Times New Roman" w:hAnsi="Times New Roman" w:eastAsia="仿宋_GB2312" w:cs="Times New Roman"/>
          <w:spacing w:val="8"/>
          <w:sz w:val="32"/>
          <w:szCs w:val="32"/>
          <w:shd w:val="clear" w:color="auto" w:fill="FFFFFF"/>
        </w:rPr>
        <w:t>加装屋顶分布式光伏，不合格的整改后再行安装。</w:t>
      </w:r>
    </w:p>
    <w:p>
      <w:pPr>
        <w:keepNext w:val="0"/>
        <w:keepLines w:val="0"/>
        <w:pageBreakBefore w:val="0"/>
        <w:kinsoku/>
        <w:wordWrap/>
        <w:overflowPunct/>
        <w:topLinePunct w:val="0"/>
        <w:autoSpaceDE/>
        <w:autoSpaceDN/>
        <w:bidi w:val="0"/>
        <w:adjustRightInd/>
        <w:snapToGrid/>
        <w:spacing w:line="240" w:lineRule="auto"/>
        <w:ind w:firstLine="672" w:firstLineChars="200"/>
        <w:textAlignment w:val="auto"/>
        <w:rPr>
          <w:rFonts w:ascii="Times New Roman" w:hAnsi="Times New Roman" w:eastAsia="仿宋_GB2312" w:cs="Times New Roman"/>
          <w:spacing w:val="8"/>
          <w:sz w:val="32"/>
          <w:szCs w:val="32"/>
          <w:shd w:val="clear" w:color="auto" w:fill="FFFFFF"/>
        </w:rPr>
      </w:pPr>
      <w:r>
        <w:rPr>
          <w:rFonts w:hint="eastAsia" w:ascii="Times New Roman" w:hAnsi="Times New Roman" w:eastAsia="仿宋_GB2312" w:cs="Times New Roman"/>
          <w:spacing w:val="8"/>
          <w:sz w:val="32"/>
          <w:szCs w:val="32"/>
          <w:shd w:val="clear" w:color="auto" w:fill="FFFFFF"/>
        </w:rPr>
        <w:t>对列入“十四五”城市更新计划范围内的建筑，不纳入分布式光伏发电开发项目，避免造成资金浪费。各单位可先到项目所在板块进行咨询，决定是否实施。</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color w:val="000000" w:themeColor="text1"/>
          <w:sz w:val="32"/>
          <w:szCs w:val="32"/>
          <w:lang w:eastAsia="zh-CN"/>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三、项目管理要求</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建立简便、高效、规范的项目报批流程，明确项目备案、建设、验收、运维等工作要求。</w:t>
      </w:r>
      <w:r>
        <w:rPr>
          <w:rFonts w:hint="eastAsia" w:ascii="Times New Roman" w:hAnsi="Times New Roman" w:eastAsia="仿宋_GB2312" w:cs="Times New Roman"/>
          <w:sz w:val="32"/>
          <w:szCs w:val="32"/>
        </w:rPr>
        <w:t>分布式光伏发电项目备案工作</w:t>
      </w:r>
      <w:r>
        <w:rPr>
          <w:rFonts w:ascii="Times New Roman" w:hAnsi="Times New Roman" w:eastAsia="仿宋_GB2312" w:cs="Times New Roman"/>
          <w:sz w:val="32"/>
          <w:szCs w:val="32"/>
        </w:rPr>
        <w:t>尽可能</w:t>
      </w:r>
      <w:r>
        <w:rPr>
          <w:rFonts w:hint="eastAsia" w:ascii="Times New Roman" w:hAnsi="Times New Roman" w:eastAsia="仿宋_GB2312" w:cs="Times New Roman"/>
          <w:sz w:val="32"/>
          <w:szCs w:val="32"/>
        </w:rPr>
        <w:t>简化</w:t>
      </w:r>
      <w:r>
        <w:rPr>
          <w:rFonts w:ascii="Times New Roman" w:hAnsi="Times New Roman" w:eastAsia="仿宋_GB2312" w:cs="Times New Roman"/>
          <w:sz w:val="32"/>
          <w:szCs w:val="32"/>
        </w:rPr>
        <w:t>程序</w:t>
      </w:r>
      <w:r>
        <w:rPr>
          <w:rFonts w:hint="eastAsia" w:ascii="Times New Roman" w:hAnsi="Times New Roman" w:eastAsia="仿宋_GB2312" w:cs="Times New Roman"/>
          <w:sz w:val="32"/>
          <w:szCs w:val="32"/>
        </w:rPr>
        <w:t>，免除项目发电业务许可、规划</w:t>
      </w:r>
      <w:r>
        <w:rPr>
          <w:rFonts w:ascii="Times New Roman" w:hAnsi="Times New Roman" w:eastAsia="仿宋_GB2312" w:cs="Times New Roman"/>
          <w:sz w:val="32"/>
          <w:szCs w:val="32"/>
        </w:rPr>
        <w:t>选址、</w:t>
      </w:r>
      <w:r>
        <w:rPr>
          <w:rFonts w:hint="eastAsia" w:ascii="Times New Roman" w:hAnsi="Times New Roman" w:eastAsia="仿宋_GB2312" w:cs="Times New Roman"/>
          <w:sz w:val="32"/>
          <w:szCs w:val="32"/>
        </w:rPr>
        <w:t>土地</w:t>
      </w:r>
      <w:r>
        <w:rPr>
          <w:rFonts w:ascii="Times New Roman" w:hAnsi="Times New Roman" w:eastAsia="仿宋_GB2312" w:cs="Times New Roman"/>
          <w:sz w:val="32"/>
          <w:szCs w:val="32"/>
        </w:rPr>
        <w:t>预审、</w:t>
      </w:r>
      <w:r>
        <w:rPr>
          <w:rFonts w:hint="eastAsia" w:ascii="Times New Roman" w:hAnsi="Times New Roman" w:eastAsia="仿宋_GB2312" w:cs="Times New Roman"/>
          <w:sz w:val="32"/>
          <w:szCs w:val="32"/>
        </w:rPr>
        <w:t>水土保持、环境影响评价、节能评估及社会</w:t>
      </w:r>
      <w:r>
        <w:rPr>
          <w:rFonts w:ascii="Times New Roman" w:hAnsi="Times New Roman" w:eastAsia="仿宋_GB2312" w:cs="Times New Roman"/>
          <w:sz w:val="32"/>
          <w:szCs w:val="32"/>
        </w:rPr>
        <w:t>风险评估等支持性文件</w:t>
      </w:r>
      <w:r>
        <w:rPr>
          <w:rFonts w:hint="eastAsia" w:ascii="Times New Roman" w:hAnsi="Times New Roman" w:eastAsia="仿宋_GB2312" w:cs="Times New Roman"/>
          <w:sz w:val="32"/>
          <w:szCs w:val="32"/>
        </w:rPr>
        <w:t>。</w:t>
      </w:r>
      <w:r>
        <w:rPr>
          <w:rFonts w:hint="eastAsia" w:ascii="仿宋_GB2312" w:hAnsi="宋体" w:eastAsia="仿宋_GB2312"/>
          <w:sz w:val="32"/>
          <w:szCs w:val="32"/>
        </w:rPr>
        <w:t>项目建成后</w:t>
      </w:r>
      <w:r>
        <w:rPr>
          <w:rFonts w:hint="eastAsia" w:ascii="仿宋_GB2312" w:hAnsi="宋体" w:eastAsia="仿宋_GB2312"/>
          <w:sz w:val="32"/>
          <w:szCs w:val="32"/>
          <w:lang w:eastAsia="zh-CN"/>
        </w:rPr>
        <w:t>，项目建设单位</w:t>
      </w:r>
      <w:r>
        <w:rPr>
          <w:rFonts w:hint="eastAsia" w:ascii="仿宋_GB2312" w:hAnsi="宋体" w:eastAsia="仿宋_GB2312"/>
          <w:sz w:val="32"/>
          <w:szCs w:val="32"/>
        </w:rPr>
        <w:t>应根据国家相关规定和技术标准组织项目验收。</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lang w:eastAsia="zh-CN"/>
        </w:rPr>
        <w:t>非不动产产权人</w:t>
      </w:r>
      <w:r>
        <w:rPr>
          <w:rFonts w:hint="eastAsia" w:ascii="仿宋_GB2312" w:hAnsi="宋体" w:eastAsia="仿宋_GB2312"/>
          <w:sz w:val="32"/>
          <w:szCs w:val="32"/>
        </w:rPr>
        <w:t>投资与</w:t>
      </w:r>
      <w:r>
        <w:rPr>
          <w:rFonts w:hint="eastAsia" w:ascii="仿宋_GB2312" w:hAnsi="宋体" w:eastAsia="仿宋_GB2312"/>
          <w:sz w:val="32"/>
          <w:szCs w:val="32"/>
          <w:lang w:eastAsia="zh-CN"/>
        </w:rPr>
        <w:t>不动产产权人</w:t>
      </w:r>
      <w:r>
        <w:rPr>
          <w:rFonts w:hint="eastAsia" w:ascii="仿宋_GB2312" w:hAnsi="宋体" w:eastAsia="仿宋_GB2312"/>
          <w:sz w:val="32"/>
          <w:szCs w:val="32"/>
        </w:rPr>
        <w:t>投资建设光伏项目备案时，须提供以下相关材料：</w:t>
      </w:r>
    </w:p>
    <w:p>
      <w:pPr>
        <w:keepNext w:val="0"/>
        <w:keepLines w:val="0"/>
        <w:pageBreakBefore w:val="0"/>
        <w:kinsoku/>
        <w:wordWrap/>
        <w:overflowPunct/>
        <w:topLinePunct w:val="0"/>
        <w:autoSpaceDE/>
        <w:autoSpaceDN/>
        <w:bidi w:val="0"/>
        <w:adjustRightInd/>
        <w:snapToGrid/>
        <w:spacing w:line="240" w:lineRule="auto"/>
        <w:ind w:firstLine="480" w:firstLineChars="150"/>
        <w:textAlignment w:val="auto"/>
        <w:rPr>
          <w:rFonts w:ascii="仿宋_GB2312" w:hAnsi="宋体" w:eastAsia="仿宋_GB2312"/>
          <w:bCs/>
          <w:sz w:val="32"/>
          <w:szCs w:val="32"/>
        </w:rPr>
      </w:pPr>
      <w:r>
        <w:rPr>
          <w:rFonts w:hint="eastAsia" w:ascii="仿宋_GB2312" w:hAnsi="宋体" w:eastAsia="仿宋_GB2312"/>
          <w:bCs/>
          <w:sz w:val="32"/>
          <w:szCs w:val="32"/>
        </w:rPr>
        <w:t>（一）</w:t>
      </w:r>
      <w:r>
        <w:rPr>
          <w:rFonts w:hint="eastAsia" w:ascii="仿宋_GB2312" w:hAnsi="宋体" w:eastAsia="仿宋_GB2312"/>
          <w:bCs/>
          <w:sz w:val="32"/>
          <w:szCs w:val="32"/>
          <w:lang w:eastAsia="zh-CN"/>
        </w:rPr>
        <w:t>非不动产产权人</w:t>
      </w:r>
      <w:r>
        <w:rPr>
          <w:rFonts w:hint="eastAsia" w:ascii="仿宋_GB2312" w:hAnsi="宋体" w:eastAsia="仿宋_GB2312"/>
          <w:bCs/>
          <w:sz w:val="32"/>
          <w:szCs w:val="32"/>
        </w:rPr>
        <w:t>投资项目须提供：</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（1）企业营业执照、法人身份证，加盖投资方公章；</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（2）房产证、土地证或不动产权证，加盖产权方公章；</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（3）江苏省企业投资项目承诺书，加盖投资方公章；</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（4）固定资产投资节能承诺表，加盖投资方公章。</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（5）房屋荷载证明（含计算书、设计单位营业执照、设计资质、设计人员资质证书）；</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（6）建设方和投资方签署的合同能源管理协议或租赁协议；</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bCs/>
          <w:sz w:val="32"/>
          <w:szCs w:val="32"/>
        </w:rPr>
      </w:pPr>
      <w:r>
        <w:rPr>
          <w:rFonts w:hint="eastAsia" w:ascii="仿宋_GB2312" w:hAnsi="宋体" w:eastAsia="仿宋_GB2312"/>
          <w:bCs/>
          <w:sz w:val="32"/>
          <w:szCs w:val="32"/>
        </w:rPr>
        <w:t>（二）</w:t>
      </w:r>
      <w:r>
        <w:rPr>
          <w:rFonts w:hint="eastAsia" w:ascii="仿宋_GB2312" w:hAnsi="宋体" w:eastAsia="仿宋_GB2312"/>
          <w:bCs/>
          <w:sz w:val="32"/>
          <w:szCs w:val="32"/>
          <w:lang w:eastAsia="zh-CN"/>
        </w:rPr>
        <w:t>不动产产权人</w:t>
      </w:r>
      <w:r>
        <w:rPr>
          <w:rFonts w:hint="eastAsia" w:ascii="仿宋_GB2312" w:hAnsi="宋体" w:eastAsia="仿宋_GB2312"/>
          <w:bCs/>
          <w:sz w:val="32"/>
          <w:szCs w:val="32"/>
        </w:rPr>
        <w:t>自建项目须提供：</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（1）企业营业执照、法人身份证，加盖自建方公章；</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（2）企业房产证、土地证或不动产权证，加盖自建方公章；</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（3）江苏省企业投资项目承诺书，加盖自建方公章；</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（4）固定资产投资节能承诺表，加盖自建方公章；</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（5）房屋荷载证明（含计算书、设计单位营业执照、设计资质、设计人员资质证书）。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无房产证、土地证或不动产权证的，只要业主能提供有效的房</w:t>
      </w:r>
      <w:r>
        <w:rPr>
          <w:rFonts w:hint="eastAsia" w:ascii="仿宋_GB2312" w:hAnsi="宋体" w:eastAsia="仿宋_GB2312"/>
          <w:sz w:val="32"/>
          <w:szCs w:val="32"/>
          <w:lang w:eastAsia="zh-CN"/>
        </w:rPr>
        <w:t>屋</w:t>
      </w:r>
      <w:r>
        <w:rPr>
          <w:rFonts w:hint="eastAsia" w:ascii="仿宋_GB2312" w:hAnsi="宋体" w:eastAsia="仿宋_GB2312"/>
          <w:sz w:val="32"/>
          <w:szCs w:val="32"/>
        </w:rPr>
        <w:t>产权证明，</w:t>
      </w:r>
      <w:r>
        <w:rPr>
          <w:rFonts w:hint="eastAsia" w:ascii="仿宋_GB2312" w:hAnsi="宋体" w:eastAsia="仿宋_GB2312"/>
          <w:color w:val="auto"/>
          <w:sz w:val="32"/>
          <w:szCs w:val="32"/>
        </w:rPr>
        <w:t>经项目所在镇（街道）</w:t>
      </w:r>
      <w:r>
        <w:rPr>
          <w:rFonts w:hint="eastAsia" w:ascii="仿宋_GB2312" w:hAnsi="宋体" w:eastAsia="仿宋_GB2312"/>
          <w:color w:val="auto"/>
          <w:sz w:val="32"/>
          <w:szCs w:val="32"/>
          <w:lang w:eastAsia="zh-CN"/>
        </w:rPr>
        <w:t>牵头相关部门联合</w:t>
      </w:r>
      <w:r>
        <w:rPr>
          <w:rFonts w:hint="eastAsia" w:ascii="仿宋_GB2312" w:hAnsi="宋体" w:eastAsia="仿宋_GB2312"/>
          <w:color w:val="auto"/>
          <w:sz w:val="32"/>
          <w:szCs w:val="32"/>
        </w:rPr>
        <w:t>出</w:t>
      </w:r>
      <w:r>
        <w:rPr>
          <w:rFonts w:hint="eastAsia" w:ascii="仿宋_GB2312" w:hAnsi="宋体" w:eastAsia="仿宋_GB2312"/>
          <w:sz w:val="32"/>
          <w:szCs w:val="32"/>
        </w:rPr>
        <w:t>具证明房屋产权合法有效后方可备案。</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pacing w:val="8"/>
          <w:sz w:val="32"/>
          <w:szCs w:val="32"/>
          <w:shd w:val="clear" w:color="auto" w:fill="FFFFFF"/>
        </w:rPr>
      </w:pPr>
      <w:r>
        <w:rPr>
          <w:rFonts w:ascii="Times New Roman" w:hAnsi="Times New Roman" w:eastAsia="仿宋_GB2312" w:cs="Times New Roman"/>
          <w:sz w:val="32"/>
          <w:szCs w:val="32"/>
        </w:rPr>
        <w:t>地面</w:t>
      </w:r>
      <w:r>
        <w:rPr>
          <w:rFonts w:hint="eastAsia" w:ascii="Times New Roman" w:hAnsi="Times New Roman" w:eastAsia="仿宋_GB2312" w:cs="Times New Roman"/>
          <w:sz w:val="32"/>
          <w:szCs w:val="32"/>
        </w:rPr>
        <w:t>类项目另</w:t>
      </w:r>
      <w:r>
        <w:rPr>
          <w:rFonts w:ascii="Times New Roman" w:hAnsi="Times New Roman" w:eastAsia="仿宋_GB2312" w:cs="Times New Roman"/>
          <w:sz w:val="32"/>
          <w:szCs w:val="32"/>
        </w:rPr>
        <w:t>需提供：供电</w:t>
      </w:r>
      <w:r>
        <w:rPr>
          <w:rFonts w:hint="eastAsia" w:ascii="Times New Roman" w:hAnsi="Times New Roman" w:eastAsia="仿宋_GB2312" w:cs="Times New Roman"/>
          <w:sz w:val="32"/>
          <w:szCs w:val="32"/>
        </w:rPr>
        <w:t>部门</w:t>
      </w:r>
      <w:r>
        <w:rPr>
          <w:rFonts w:ascii="Times New Roman" w:hAnsi="Times New Roman" w:eastAsia="仿宋_GB2312" w:cs="Times New Roman"/>
          <w:sz w:val="32"/>
          <w:szCs w:val="32"/>
        </w:rPr>
        <w:t>出具的接入电网意见</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土地</w:t>
      </w:r>
      <w:r>
        <w:rPr>
          <w:rFonts w:hint="eastAsia" w:ascii="Times New Roman" w:hAnsi="Times New Roman" w:eastAsia="仿宋_GB2312" w:cs="Times New Roman"/>
          <w:sz w:val="32"/>
          <w:szCs w:val="32"/>
        </w:rPr>
        <w:t>使用证、土地使用</w:t>
      </w:r>
      <w:r>
        <w:rPr>
          <w:rFonts w:ascii="Times New Roman" w:hAnsi="Times New Roman" w:eastAsia="仿宋_GB2312" w:cs="Times New Roman"/>
          <w:sz w:val="32"/>
          <w:szCs w:val="32"/>
        </w:rPr>
        <w:t>或租</w:t>
      </w:r>
      <w:r>
        <w:rPr>
          <w:rFonts w:hint="eastAsia" w:ascii="Times New Roman" w:hAnsi="Times New Roman" w:eastAsia="仿宋_GB2312" w:cs="Times New Roman"/>
          <w:sz w:val="32"/>
          <w:szCs w:val="32"/>
        </w:rPr>
        <w:t>用</w:t>
      </w:r>
      <w:r>
        <w:rPr>
          <w:rFonts w:ascii="Times New Roman" w:hAnsi="Times New Roman" w:eastAsia="仿宋_GB2312" w:cs="Times New Roman"/>
          <w:sz w:val="32"/>
          <w:szCs w:val="32"/>
        </w:rPr>
        <w:t>协议</w:t>
      </w:r>
      <w:r>
        <w:rPr>
          <w:rFonts w:hint="eastAsia" w:ascii="Times New Roman" w:hAnsi="Times New Roman" w:eastAsia="仿宋_GB2312" w:cs="Times New Roman"/>
          <w:sz w:val="32"/>
          <w:szCs w:val="32"/>
        </w:rPr>
        <w:t>；涉及</w:t>
      </w:r>
      <w:r>
        <w:rPr>
          <w:rFonts w:ascii="Times New Roman" w:hAnsi="Times New Roman" w:eastAsia="仿宋_GB2312" w:cs="Times New Roman"/>
          <w:sz w:val="32"/>
          <w:szCs w:val="32"/>
        </w:rPr>
        <w:t>河流、湖泊</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湿地以及养殖水面</w:t>
      </w:r>
      <w:r>
        <w:rPr>
          <w:rFonts w:hint="eastAsia" w:ascii="Times New Roman" w:hAnsi="Times New Roman" w:eastAsia="仿宋_GB2312" w:cs="Times New Roman"/>
          <w:sz w:val="32"/>
          <w:szCs w:val="32"/>
        </w:rPr>
        <w:t>、休闲农庄、林业用地和农业大棚等的，在</w:t>
      </w:r>
      <w:r>
        <w:rPr>
          <w:rFonts w:ascii="Times New Roman" w:hAnsi="Times New Roman" w:eastAsia="仿宋_GB2312" w:cs="Times New Roman"/>
          <w:sz w:val="32"/>
          <w:szCs w:val="32"/>
        </w:rPr>
        <w:t>符合相关</w:t>
      </w:r>
      <w:r>
        <w:rPr>
          <w:rFonts w:hint="eastAsia" w:ascii="Times New Roman" w:hAnsi="Times New Roman" w:eastAsia="仿宋_GB2312" w:cs="Times New Roman"/>
          <w:sz w:val="32"/>
          <w:szCs w:val="32"/>
        </w:rPr>
        <w:t>规划和严格</w:t>
      </w:r>
      <w:r>
        <w:rPr>
          <w:rFonts w:ascii="Times New Roman" w:hAnsi="Times New Roman" w:eastAsia="仿宋_GB2312" w:cs="Times New Roman"/>
          <w:sz w:val="32"/>
          <w:szCs w:val="32"/>
        </w:rPr>
        <w:t>坚守耕地保护“红线”、生态保护“红线”</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前提下</w:t>
      </w:r>
      <w:r>
        <w:rPr>
          <w:rFonts w:hint="eastAsia" w:ascii="Times New Roman" w:hAnsi="Times New Roman" w:eastAsia="仿宋_GB2312" w:cs="Times New Roman"/>
          <w:sz w:val="32"/>
          <w:szCs w:val="32"/>
        </w:rPr>
        <w:t>，应不</w:t>
      </w:r>
      <w:r>
        <w:rPr>
          <w:rFonts w:ascii="Times New Roman" w:hAnsi="Times New Roman" w:eastAsia="仿宋_GB2312" w:cs="Times New Roman"/>
          <w:sz w:val="32"/>
          <w:szCs w:val="32"/>
        </w:rPr>
        <w:t>影响生态环境</w:t>
      </w:r>
      <w:r>
        <w:rPr>
          <w:rFonts w:hint="eastAsia" w:ascii="Times New Roman" w:hAnsi="Times New Roman" w:eastAsia="仿宋_GB2312" w:cs="Times New Roman"/>
          <w:sz w:val="32"/>
          <w:szCs w:val="32"/>
        </w:rPr>
        <w:t>、不</w:t>
      </w:r>
      <w:r>
        <w:rPr>
          <w:rFonts w:ascii="Times New Roman" w:hAnsi="Times New Roman" w:eastAsia="仿宋_GB2312" w:cs="Times New Roman"/>
          <w:sz w:val="32"/>
          <w:szCs w:val="32"/>
        </w:rPr>
        <w:t>改变农用地用途</w:t>
      </w:r>
      <w:r>
        <w:rPr>
          <w:rFonts w:hint="eastAsia" w:ascii="Times New Roman" w:hAnsi="Times New Roman" w:eastAsia="仿宋_GB2312" w:cs="Times New Roman"/>
          <w:sz w:val="32"/>
          <w:szCs w:val="32"/>
        </w:rPr>
        <w:t>并</w:t>
      </w:r>
      <w:r>
        <w:rPr>
          <w:rFonts w:ascii="Times New Roman" w:hAnsi="Times New Roman" w:eastAsia="仿宋_GB2312" w:cs="Times New Roman"/>
          <w:sz w:val="32"/>
          <w:szCs w:val="32"/>
        </w:rPr>
        <w:t>且</w:t>
      </w:r>
      <w:r>
        <w:rPr>
          <w:rFonts w:hint="eastAsia" w:ascii="Times New Roman" w:hAnsi="Times New Roman" w:eastAsia="仿宋_GB2312" w:cs="Times New Roman"/>
          <w:sz w:val="32"/>
          <w:szCs w:val="32"/>
        </w:rPr>
        <w:t>不影响生产功能，同时</w:t>
      </w:r>
      <w:r>
        <w:rPr>
          <w:rFonts w:ascii="Times New Roman" w:hAnsi="Times New Roman" w:eastAsia="仿宋_GB2312" w:cs="Times New Roman"/>
          <w:sz w:val="32"/>
          <w:szCs w:val="32"/>
        </w:rPr>
        <w:t>已取得</w:t>
      </w:r>
      <w:r>
        <w:rPr>
          <w:rFonts w:hint="eastAsia" w:ascii="Times New Roman" w:hAnsi="Times New Roman" w:eastAsia="仿宋_GB2312" w:cs="Times New Roman"/>
          <w:sz w:val="32"/>
          <w:szCs w:val="32"/>
        </w:rPr>
        <w:t>相关主管部门的</w:t>
      </w:r>
      <w:r>
        <w:rPr>
          <w:rFonts w:ascii="Times New Roman" w:hAnsi="Times New Roman" w:eastAsia="仿宋_GB2312" w:cs="Times New Roman"/>
          <w:sz w:val="32"/>
          <w:szCs w:val="32"/>
        </w:rPr>
        <w:t>书面</w:t>
      </w:r>
      <w:r>
        <w:rPr>
          <w:rFonts w:hint="eastAsia" w:ascii="Times New Roman" w:hAnsi="Times New Roman" w:eastAsia="仿宋_GB2312" w:cs="Times New Roman"/>
          <w:sz w:val="32"/>
          <w:szCs w:val="32"/>
        </w:rPr>
        <w:t>同意</w:t>
      </w:r>
      <w:r>
        <w:rPr>
          <w:rFonts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户用（个人）分布</w:t>
      </w:r>
      <w:r>
        <w:rPr>
          <w:rFonts w:ascii="Times New Roman" w:hAnsi="Times New Roman" w:eastAsia="仿宋_GB2312" w:cs="Times New Roman"/>
          <w:sz w:val="32"/>
          <w:szCs w:val="32"/>
        </w:rPr>
        <w:t>式</w:t>
      </w:r>
      <w:r>
        <w:rPr>
          <w:rFonts w:hint="eastAsia" w:ascii="Times New Roman" w:hAnsi="Times New Roman" w:eastAsia="仿宋_GB2312" w:cs="Times New Roman"/>
          <w:sz w:val="32"/>
          <w:szCs w:val="32"/>
        </w:rPr>
        <w:t>光伏发电项目，利用共有部分进行建设的，</w:t>
      </w:r>
      <w:r>
        <w:rPr>
          <w:rFonts w:ascii="Times New Roman" w:hAnsi="Times New Roman" w:eastAsia="仿宋_GB2312" w:cs="Times New Roman"/>
          <w:sz w:val="32"/>
          <w:szCs w:val="32"/>
        </w:rPr>
        <w:t>应</w:t>
      </w:r>
      <w:r>
        <w:rPr>
          <w:rFonts w:hint="eastAsia" w:ascii="Times New Roman" w:hAnsi="Times New Roman" w:eastAsia="仿宋_GB2312" w:cs="Times New Roman"/>
          <w:sz w:val="32"/>
          <w:szCs w:val="32"/>
        </w:rPr>
        <w:t>符合法律、</w:t>
      </w:r>
      <w:r>
        <w:rPr>
          <w:rFonts w:hint="eastAsia" w:ascii="仿宋_GB2312" w:hAnsi="宋体" w:eastAsia="仿宋_GB2312" w:cs="宋体"/>
          <w:sz w:val="32"/>
          <w:szCs w:val="32"/>
        </w:rPr>
        <w:t>法规</w:t>
      </w:r>
      <w:r>
        <w:rPr>
          <w:rFonts w:hint="eastAsia" w:ascii="Times New Roman" w:hAnsi="Times New Roman" w:eastAsia="仿宋_GB2312" w:cs="Times New Roman"/>
          <w:sz w:val="32"/>
          <w:szCs w:val="32"/>
        </w:rPr>
        <w:t>、规章和管理规约的规定，并征得相关</w:t>
      </w:r>
      <w:r>
        <w:rPr>
          <w:rFonts w:hint="eastAsia" w:ascii="Times New Roman" w:hAnsi="Times New Roman" w:eastAsia="仿宋_GB2312" w:cs="Times New Roman"/>
          <w:sz w:val="32"/>
          <w:szCs w:val="32"/>
          <w:lang w:eastAsia="zh-CN"/>
        </w:rPr>
        <w:t>共有权人</w:t>
      </w:r>
      <w:r>
        <w:rPr>
          <w:rFonts w:hint="eastAsia" w:ascii="Times New Roman" w:hAnsi="Times New Roman" w:eastAsia="仿宋_GB2312" w:cs="Times New Roman"/>
          <w:sz w:val="32"/>
          <w:szCs w:val="32"/>
        </w:rPr>
        <w:t>同意，</w:t>
      </w:r>
      <w:r>
        <w:rPr>
          <w:rFonts w:ascii="Times New Roman" w:hAnsi="Times New Roman" w:eastAsia="仿宋_GB2312" w:cs="Times New Roman"/>
          <w:sz w:val="32"/>
          <w:szCs w:val="32"/>
        </w:rPr>
        <w:t>对投资建设的</w:t>
      </w:r>
      <w:r>
        <w:rPr>
          <w:rFonts w:hint="eastAsia" w:ascii="Times New Roman" w:hAnsi="Times New Roman" w:eastAsia="仿宋_GB2312" w:cs="Times New Roman"/>
          <w:sz w:val="32"/>
          <w:szCs w:val="32"/>
        </w:rPr>
        <w:t>分布</w:t>
      </w:r>
      <w:r>
        <w:rPr>
          <w:rFonts w:ascii="Times New Roman" w:hAnsi="Times New Roman" w:eastAsia="仿宋_GB2312" w:cs="Times New Roman"/>
          <w:sz w:val="32"/>
          <w:szCs w:val="32"/>
        </w:rPr>
        <w:t>式</w:t>
      </w:r>
      <w:r>
        <w:rPr>
          <w:rFonts w:hint="eastAsia" w:ascii="Times New Roman" w:hAnsi="Times New Roman" w:eastAsia="仿宋_GB2312" w:cs="Times New Roman"/>
          <w:sz w:val="32"/>
          <w:szCs w:val="32"/>
        </w:rPr>
        <w:t>光伏发电项目安全</w:t>
      </w:r>
      <w:r>
        <w:rPr>
          <w:rFonts w:ascii="Times New Roman" w:hAnsi="Times New Roman" w:eastAsia="仿宋_GB2312" w:cs="Times New Roman"/>
          <w:sz w:val="32"/>
          <w:szCs w:val="32"/>
        </w:rPr>
        <w:t>性</w:t>
      </w:r>
      <w:r>
        <w:rPr>
          <w:rFonts w:hint="eastAsia" w:ascii="Times New Roman" w:hAnsi="Times New Roman" w:eastAsia="仿宋_GB2312" w:cs="Times New Roman"/>
          <w:sz w:val="32"/>
          <w:szCs w:val="32"/>
        </w:rPr>
        <w:t>负责。除</w:t>
      </w:r>
      <w:r>
        <w:rPr>
          <w:rFonts w:ascii="Times New Roman" w:hAnsi="Times New Roman" w:eastAsia="仿宋_GB2312" w:cs="Times New Roman"/>
          <w:sz w:val="32"/>
          <w:szCs w:val="32"/>
        </w:rPr>
        <w:t>按供电</w:t>
      </w:r>
      <w:r>
        <w:rPr>
          <w:rFonts w:hint="eastAsia" w:ascii="Times New Roman" w:hAnsi="Times New Roman" w:eastAsia="仿宋_GB2312" w:cs="Times New Roman"/>
          <w:sz w:val="32"/>
          <w:szCs w:val="32"/>
        </w:rPr>
        <w:t>部门</w:t>
      </w:r>
      <w:r>
        <w:rPr>
          <w:rFonts w:ascii="Times New Roman" w:hAnsi="Times New Roman" w:eastAsia="仿宋_GB2312" w:cs="Times New Roman"/>
          <w:sz w:val="32"/>
          <w:szCs w:val="32"/>
        </w:rPr>
        <w:t>要求提供居民身份证</w:t>
      </w:r>
      <w:r>
        <w:rPr>
          <w:rFonts w:hint="eastAsia" w:ascii="Times New Roman" w:hAnsi="Times New Roman" w:eastAsia="仿宋_GB2312" w:cs="Times New Roman"/>
          <w:sz w:val="32"/>
          <w:szCs w:val="32"/>
        </w:rPr>
        <w:t>复印</w:t>
      </w:r>
      <w:r>
        <w:rPr>
          <w:rFonts w:ascii="Times New Roman" w:hAnsi="Times New Roman" w:eastAsia="仿宋_GB2312" w:cs="Times New Roman"/>
          <w:sz w:val="32"/>
          <w:szCs w:val="32"/>
        </w:rPr>
        <w:t>件</w:t>
      </w:r>
      <w:r>
        <w:rPr>
          <w:rFonts w:hint="eastAsia" w:ascii="Times New Roman" w:hAnsi="Times New Roman" w:eastAsia="仿宋_GB2312" w:cs="Times New Roman"/>
          <w:sz w:val="32"/>
          <w:szCs w:val="32"/>
        </w:rPr>
        <w:t>外</w:t>
      </w:r>
      <w:r>
        <w:rPr>
          <w:rFonts w:ascii="Times New Roman" w:hAnsi="Times New Roman" w:eastAsia="仿宋_GB2312" w:cs="Times New Roman"/>
          <w:sz w:val="32"/>
          <w:szCs w:val="32"/>
        </w:rPr>
        <w:t>，还应提供以下材料</w:t>
      </w:r>
      <w:r>
        <w:rPr>
          <w:rFonts w:hint="eastAsia"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480" w:firstLineChars="15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Times New Roman" w:hAnsi="Times New Roman" w:eastAsia="仿宋_GB2312" w:cs="Times New Roman"/>
          <w:sz w:val="32"/>
          <w:szCs w:val="32"/>
        </w:rPr>
        <w:t>利用私人房屋</w:t>
      </w:r>
      <w:r>
        <w:rPr>
          <w:rFonts w:ascii="Times New Roman" w:hAnsi="Times New Roman" w:eastAsia="仿宋_GB2312" w:cs="Times New Roman"/>
          <w:sz w:val="32"/>
          <w:szCs w:val="32"/>
        </w:rPr>
        <w:t>建设的，提供房产证</w:t>
      </w:r>
      <w:r>
        <w:rPr>
          <w:rFonts w:hint="eastAsia" w:ascii="Times New Roman" w:hAnsi="Times New Roman" w:eastAsia="仿宋_GB2312" w:cs="Times New Roman"/>
          <w:sz w:val="32"/>
          <w:szCs w:val="32"/>
        </w:rPr>
        <w:t>复印</w:t>
      </w:r>
      <w:r>
        <w:rPr>
          <w:rFonts w:ascii="Times New Roman" w:hAnsi="Times New Roman" w:eastAsia="仿宋_GB2312" w:cs="Times New Roman"/>
          <w:sz w:val="32"/>
          <w:szCs w:val="32"/>
        </w:rPr>
        <w:t>件</w:t>
      </w:r>
      <w:r>
        <w:rPr>
          <w:rFonts w:hint="eastAsia"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480" w:firstLineChars="15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（2）利用独栋</w:t>
      </w:r>
      <w:r>
        <w:rPr>
          <w:rFonts w:ascii="Times New Roman" w:hAnsi="Times New Roman" w:eastAsia="仿宋_GB2312" w:cs="Times New Roman"/>
          <w:sz w:val="32"/>
          <w:szCs w:val="32"/>
        </w:rPr>
        <w:t>建筑（</w:t>
      </w:r>
      <w:r>
        <w:rPr>
          <w:rFonts w:hint="eastAsia" w:ascii="Times New Roman" w:hAnsi="Times New Roman" w:eastAsia="仿宋_GB2312" w:cs="Times New Roman"/>
          <w:sz w:val="32"/>
          <w:szCs w:val="32"/>
        </w:rPr>
        <w:t>别墅</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建设</w:t>
      </w:r>
      <w:r>
        <w:rPr>
          <w:rFonts w:ascii="Times New Roman" w:hAnsi="Times New Roman" w:eastAsia="仿宋_GB2312" w:cs="Times New Roman"/>
          <w:sz w:val="32"/>
          <w:szCs w:val="32"/>
        </w:rPr>
        <w:t>的，提供</w:t>
      </w:r>
      <w:r>
        <w:rPr>
          <w:rFonts w:hint="eastAsia" w:ascii="Times New Roman" w:hAnsi="Times New Roman" w:eastAsia="仿宋_GB2312" w:cs="Times New Roman"/>
          <w:sz w:val="32"/>
          <w:szCs w:val="32"/>
        </w:rPr>
        <w:t>房产</w:t>
      </w:r>
      <w:r>
        <w:rPr>
          <w:rFonts w:ascii="Times New Roman" w:hAnsi="Times New Roman" w:eastAsia="仿宋_GB2312" w:cs="Times New Roman"/>
          <w:sz w:val="32"/>
          <w:szCs w:val="32"/>
        </w:rPr>
        <w:t>证</w:t>
      </w:r>
      <w:r>
        <w:rPr>
          <w:rFonts w:hint="eastAsia" w:ascii="Times New Roman" w:hAnsi="Times New Roman" w:eastAsia="仿宋_GB2312" w:cs="Times New Roman"/>
          <w:sz w:val="32"/>
          <w:szCs w:val="32"/>
        </w:rPr>
        <w:t>复印</w:t>
      </w:r>
      <w:r>
        <w:rPr>
          <w:rFonts w:ascii="Times New Roman" w:hAnsi="Times New Roman" w:eastAsia="仿宋_GB2312" w:cs="Times New Roman"/>
          <w:sz w:val="32"/>
          <w:szCs w:val="32"/>
        </w:rPr>
        <w:t>件、物业开工许可证</w:t>
      </w:r>
      <w:r>
        <w:rPr>
          <w:rFonts w:hint="eastAsia"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480" w:firstLineChars="15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（3）利用</w:t>
      </w:r>
      <w:r>
        <w:rPr>
          <w:rFonts w:ascii="Times New Roman" w:hAnsi="Times New Roman" w:eastAsia="仿宋_GB2312" w:cs="Times New Roman"/>
          <w:sz w:val="32"/>
          <w:szCs w:val="32"/>
        </w:rPr>
        <w:t>多层住宅建设的，提供</w:t>
      </w:r>
      <w:r>
        <w:rPr>
          <w:rFonts w:hint="eastAsia" w:ascii="Times New Roman" w:hAnsi="Times New Roman" w:eastAsia="仿宋_GB2312" w:cs="Times New Roman"/>
          <w:sz w:val="32"/>
          <w:szCs w:val="32"/>
        </w:rPr>
        <w:t>房屋房产</w:t>
      </w:r>
      <w:r>
        <w:rPr>
          <w:rFonts w:ascii="Times New Roman" w:hAnsi="Times New Roman" w:eastAsia="仿宋_GB2312" w:cs="Times New Roman"/>
          <w:sz w:val="32"/>
          <w:szCs w:val="32"/>
        </w:rPr>
        <w:t>证</w:t>
      </w:r>
      <w:r>
        <w:rPr>
          <w:rFonts w:hint="eastAsia" w:ascii="Times New Roman" w:hAnsi="Times New Roman" w:eastAsia="仿宋_GB2312" w:cs="Times New Roman"/>
          <w:sz w:val="32"/>
          <w:szCs w:val="32"/>
        </w:rPr>
        <w:t>复印件</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物业</w:t>
      </w:r>
      <w:r>
        <w:rPr>
          <w:rFonts w:ascii="Times New Roman" w:hAnsi="Times New Roman" w:eastAsia="仿宋_GB2312" w:cs="Times New Roman"/>
          <w:sz w:val="32"/>
          <w:szCs w:val="32"/>
        </w:rPr>
        <w:t>开工许可证、业主委员会</w:t>
      </w:r>
      <w:r>
        <w:rPr>
          <w:rFonts w:hint="eastAsia" w:ascii="Times New Roman" w:hAnsi="Times New Roman" w:eastAsia="仿宋_GB2312" w:cs="Times New Roman"/>
          <w:sz w:val="32"/>
          <w:szCs w:val="32"/>
        </w:rPr>
        <w:t>或</w:t>
      </w:r>
      <w:r>
        <w:rPr>
          <w:rFonts w:ascii="Times New Roman" w:hAnsi="Times New Roman" w:eastAsia="仿宋_GB2312" w:cs="Times New Roman"/>
          <w:sz w:val="32"/>
          <w:szCs w:val="32"/>
        </w:rPr>
        <w:t>居民委员会或同一楼宇</w:t>
      </w:r>
      <w:r>
        <w:rPr>
          <w:rFonts w:hint="eastAsia" w:ascii="Times New Roman" w:hAnsi="Times New Roman" w:eastAsia="仿宋_GB2312" w:cs="Times New Roman"/>
          <w:sz w:val="32"/>
          <w:szCs w:val="32"/>
        </w:rPr>
        <w:t>住户</w:t>
      </w:r>
      <w:r>
        <w:rPr>
          <w:rFonts w:ascii="Times New Roman" w:hAnsi="Times New Roman" w:eastAsia="仿宋_GB2312" w:cs="Times New Roman"/>
          <w:sz w:val="32"/>
          <w:szCs w:val="32"/>
        </w:rPr>
        <w:t>同意建设</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证明</w:t>
      </w:r>
      <w:r>
        <w:rPr>
          <w:rFonts w:hint="eastAsia" w:ascii="Times New Roman" w:hAnsi="Times New Roman" w:eastAsia="仿宋_GB2312" w:cs="Times New Roman"/>
          <w:sz w:val="32"/>
          <w:szCs w:val="32"/>
        </w:rPr>
        <w:t>材料。</w:t>
      </w:r>
    </w:p>
    <w:p>
      <w:pPr>
        <w:keepNext w:val="0"/>
        <w:keepLines w:val="0"/>
        <w:pageBreakBefore w:val="0"/>
        <w:kinsoku/>
        <w:wordWrap/>
        <w:overflowPunct/>
        <w:topLinePunct w:val="0"/>
        <w:autoSpaceDE/>
        <w:autoSpaceDN/>
        <w:bidi w:val="0"/>
        <w:adjustRightInd/>
        <w:snapToGrid/>
        <w:spacing w:line="240" w:lineRule="auto"/>
        <w:ind w:firstLine="515" w:firstLineChars="161"/>
        <w:textAlignment w:val="auto"/>
        <w:rPr>
          <w:rFonts w:ascii="仿宋_GB2312" w:hAnsi="宋体" w:eastAsia="仿宋_GB2312"/>
          <w:sz w:val="32"/>
          <w:szCs w:val="32"/>
        </w:rPr>
      </w:pPr>
      <w:r>
        <w:rPr>
          <w:rFonts w:hint="eastAsia" w:ascii="仿宋_GB2312" w:hAnsi="宋体" w:eastAsia="仿宋_GB2312"/>
          <w:sz w:val="32"/>
          <w:szCs w:val="32"/>
        </w:rPr>
        <w:t>（4）施工单位营业执照和资质证明复印件，加盖公章。</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四、监管职责</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仿宋_GB2312" w:hAnsi="宋体" w:eastAsia="仿宋_GB2312"/>
          <w:sz w:val="32"/>
          <w:szCs w:val="32"/>
        </w:rPr>
        <w:t>严格落实主体责任。</w:t>
      </w:r>
      <w:r>
        <w:rPr>
          <w:rFonts w:hint="eastAsia" w:ascii="Times New Roman" w:hAnsi="Times New Roman" w:eastAsia="仿宋_GB2312" w:cs="Times New Roman"/>
          <w:sz w:val="32"/>
          <w:szCs w:val="32"/>
        </w:rPr>
        <w:t>分布式光伏发电项目的建设单位是项目的安全生产责任主体。其中，项目由建设单位利用自有建筑物或场地投资建设的，建筑物或场地的所有权人是项目安全生产责任主体；建设单位利用他人的建筑物或场地建设的，建设单位是项目的安全生产责任主体，建筑物或场地所有权人按照相关法律法规规定和建筑物、场地租用合同（合作协议）约定，对项目承担相应的安全生产责任。</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建立联合监管机制。政府各相关部门要落实光伏开发建设各环节安全监管责任，各板块要落实属地监管责任。</w:t>
      </w:r>
      <w:r>
        <w:rPr>
          <w:rFonts w:hint="eastAsia" w:ascii="Times New Roman" w:hAnsi="Times New Roman" w:eastAsia="仿宋_GB2312" w:cs="Times New Roman"/>
          <w:b/>
          <w:sz w:val="32"/>
          <w:szCs w:val="32"/>
        </w:rPr>
        <w:t>区发展改革委</w:t>
      </w:r>
      <w:r>
        <w:rPr>
          <w:rFonts w:hint="eastAsia" w:ascii="Times New Roman" w:hAnsi="Times New Roman" w:eastAsia="仿宋_GB2312" w:cs="Times New Roman"/>
          <w:sz w:val="32"/>
          <w:szCs w:val="32"/>
        </w:rPr>
        <w:t>负责建立分布式光伏发电项目安全生产监管协调机制，对项目备案主体进行安全生产告知；</w:t>
      </w:r>
      <w:r>
        <w:rPr>
          <w:rFonts w:hint="eastAsia" w:ascii="Times New Roman" w:hAnsi="Times New Roman" w:eastAsia="仿宋_GB2312" w:cs="Times New Roman"/>
          <w:b/>
          <w:sz w:val="32"/>
          <w:szCs w:val="32"/>
        </w:rPr>
        <w:t>区行政审批局</w:t>
      </w:r>
      <w:r>
        <w:rPr>
          <w:rFonts w:hint="eastAsia" w:ascii="Times New Roman" w:hAnsi="Times New Roman" w:eastAsia="仿宋_GB2312" w:cs="Times New Roman"/>
          <w:sz w:val="32"/>
          <w:szCs w:val="32"/>
        </w:rPr>
        <w:t>负责对符合条件的分布式光伏发电项目的备案，对不符合条件的项目不予备案；</w:t>
      </w:r>
      <w:r>
        <w:rPr>
          <w:rFonts w:hint="eastAsia" w:ascii="Times New Roman" w:hAnsi="Times New Roman" w:eastAsia="仿宋_GB2312" w:cs="Times New Roman"/>
          <w:b/>
          <w:sz w:val="32"/>
          <w:szCs w:val="32"/>
        </w:rPr>
        <w:t>区应急管理局</w:t>
      </w:r>
      <w:r>
        <w:rPr>
          <w:rFonts w:hint="eastAsia" w:ascii="Times New Roman" w:hAnsi="Times New Roman" w:eastAsia="仿宋_GB2312" w:cs="Times New Roman"/>
          <w:sz w:val="32"/>
          <w:szCs w:val="32"/>
        </w:rPr>
        <w:t>负责依法对建筑施工领域外的生产经营企业高处作业人员（登高架设作业，高处安装、维护、拆除作业）持证上岗情况进行监督检查；</w:t>
      </w:r>
      <w:r>
        <w:rPr>
          <w:rFonts w:hint="eastAsia" w:ascii="Times New Roman" w:hAnsi="Times New Roman" w:eastAsia="仿宋_GB2312" w:cs="Times New Roman"/>
          <w:b/>
          <w:sz w:val="32"/>
          <w:szCs w:val="32"/>
        </w:rPr>
        <w:t>区住建局</w:t>
      </w:r>
      <w:r>
        <w:rPr>
          <w:rFonts w:hint="eastAsia" w:ascii="Times New Roman" w:hAnsi="Times New Roman" w:eastAsia="仿宋_GB2312" w:cs="Times New Roman"/>
          <w:sz w:val="32"/>
          <w:szCs w:val="32"/>
        </w:rPr>
        <w:t>负责组织监督落实项目建设点位是否符合建筑安全相关标准，是否符合高层建筑的安全设计标准，检查施工单位是否具有建筑机电安装工程和安全生产许可证，负责指导属地施工安全的监管，特别是涉及屋顶整修和加固工程，由区住建局做好对属地的安全生产监管指导工作，并负责光伏项目投运前联合消防救援大队对项目的消防状况的检查和指导；</w:t>
      </w:r>
      <w:r>
        <w:rPr>
          <w:rFonts w:hint="eastAsia" w:ascii="Times New Roman" w:hAnsi="Times New Roman" w:eastAsia="仿宋_GB2312" w:cs="Times New Roman"/>
          <w:b/>
          <w:sz w:val="32"/>
          <w:szCs w:val="32"/>
        </w:rPr>
        <w:t>区城管局</w:t>
      </w:r>
      <w:r>
        <w:rPr>
          <w:rFonts w:hint="eastAsia" w:ascii="Times New Roman" w:hAnsi="Times New Roman" w:eastAsia="仿宋_GB2312" w:cs="Times New Roman"/>
          <w:sz w:val="32"/>
          <w:szCs w:val="32"/>
        </w:rPr>
        <w:t>负责检查项目建设点位是否为违章建筑；</w:t>
      </w:r>
      <w:r>
        <w:rPr>
          <w:rFonts w:hint="eastAsia" w:ascii="Times New Roman" w:hAnsi="Times New Roman" w:eastAsia="仿宋_GB2312" w:cs="Times New Roman"/>
          <w:b/>
          <w:sz w:val="32"/>
          <w:szCs w:val="32"/>
        </w:rPr>
        <w:t>区市场监管局</w:t>
      </w:r>
      <w:r>
        <w:rPr>
          <w:rFonts w:hint="eastAsia" w:ascii="Times New Roman" w:hAnsi="Times New Roman" w:eastAsia="仿宋_GB2312" w:cs="Times New Roman"/>
          <w:sz w:val="32"/>
          <w:szCs w:val="32"/>
        </w:rPr>
        <w:t>负责光伏组件等光伏项目设备的质量监管；</w:t>
      </w:r>
      <w:r>
        <w:rPr>
          <w:rFonts w:hint="eastAsia" w:ascii="Times New Roman" w:hAnsi="Times New Roman" w:eastAsia="仿宋_GB2312" w:cs="Times New Roman"/>
          <w:b/>
          <w:sz w:val="32"/>
          <w:szCs w:val="32"/>
        </w:rPr>
        <w:t>惠山消防救援大队</w:t>
      </w:r>
      <w:r>
        <w:rPr>
          <w:rFonts w:hint="eastAsia" w:ascii="Times New Roman" w:hAnsi="Times New Roman" w:eastAsia="仿宋_GB2312" w:cs="Times New Roman"/>
          <w:sz w:val="32"/>
          <w:szCs w:val="32"/>
        </w:rPr>
        <w:t>指导光伏项目做好消防安全工作，并依法依规开展监督检查；</w:t>
      </w:r>
      <w:r>
        <w:rPr>
          <w:rFonts w:hint="eastAsia" w:ascii="Times New Roman" w:hAnsi="Times New Roman" w:eastAsia="仿宋_GB2312" w:cs="Times New Roman"/>
          <w:b/>
          <w:sz w:val="32"/>
          <w:szCs w:val="32"/>
          <w:lang w:eastAsia="zh-CN"/>
        </w:rPr>
        <w:t>惠山区供电分部</w:t>
      </w:r>
      <w:r>
        <w:rPr>
          <w:rFonts w:hint="eastAsia" w:ascii="Times New Roman" w:hAnsi="Times New Roman" w:eastAsia="仿宋_GB2312" w:cs="Times New Roman"/>
          <w:sz w:val="32"/>
          <w:szCs w:val="32"/>
        </w:rPr>
        <w:t>负责对光伏项目并网接入方案进行审核，并对光伏项目后期运行用电安全进行监督检查。</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72" w:firstLineChars="200"/>
        <w:textAlignment w:val="auto"/>
        <w:rPr>
          <w:rFonts w:ascii="Times New Roman" w:hAnsi="Times New Roman" w:eastAsia="仿宋_GB2312" w:cs="Times New Roman"/>
          <w:spacing w:val="8"/>
          <w:sz w:val="32"/>
          <w:szCs w:val="32"/>
          <w:shd w:val="clear" w:color="auto" w:fill="FFFFFF"/>
        </w:rPr>
      </w:pPr>
      <w:r>
        <w:rPr>
          <w:rFonts w:hint="eastAsia" w:ascii="Times New Roman" w:hAnsi="Times New Roman" w:eastAsia="仿宋_GB2312" w:cs="Times New Roman"/>
          <w:spacing w:val="8"/>
          <w:sz w:val="32"/>
          <w:szCs w:val="32"/>
          <w:shd w:val="clear" w:color="auto" w:fill="FFFFFF"/>
        </w:rPr>
        <w:t>投资方、屋顶方与施工方等相关单位要签订安全管理协议，明确各自安全管理职责。施工单位要根据施工现场实际，制定专项施工方案，并邀请行业专家会审；施工前认真开展安全培训及安全交底，特别是涉及电工、焊接与热切割、高处作业的，作业人员必须持证上岗，施工前应到属地和区住建局报备项目建设情况后，方可开工建设。</w:t>
      </w:r>
    </w:p>
    <w:p>
      <w:pPr>
        <w:keepNext w:val="0"/>
        <w:keepLines w:val="0"/>
        <w:pageBreakBefore w:val="0"/>
        <w:kinsoku/>
        <w:wordWrap/>
        <w:overflowPunct/>
        <w:topLinePunct w:val="0"/>
        <w:autoSpaceDE/>
        <w:autoSpaceDN/>
        <w:bidi w:val="0"/>
        <w:adjustRightInd/>
        <w:snapToGrid/>
        <w:spacing w:line="240" w:lineRule="auto"/>
        <w:ind w:firstLine="672" w:firstLineChars="200"/>
        <w:textAlignment w:val="auto"/>
        <w:rPr>
          <w:rFonts w:ascii="Times New Roman" w:hAnsi="Times New Roman" w:eastAsia="仿宋_GB2312" w:cs="Times New Roman"/>
          <w:spacing w:val="8"/>
          <w:sz w:val="32"/>
          <w:szCs w:val="32"/>
          <w:shd w:val="clear" w:color="auto" w:fill="FFFFFF"/>
        </w:rPr>
      </w:pPr>
      <w:r>
        <w:rPr>
          <w:rFonts w:hint="eastAsia" w:ascii="Times New Roman" w:hAnsi="Times New Roman" w:eastAsia="仿宋_GB2312" w:cs="Times New Roman"/>
          <w:spacing w:val="8"/>
          <w:sz w:val="32"/>
          <w:szCs w:val="32"/>
          <w:shd w:val="clear" w:color="auto" w:fill="FFFFFF"/>
        </w:rPr>
        <w:t>第三方投资项目由第三方投资者对项目投资风险、项目运行管理、屋顶承重、安全生产等负责；企业自投项目由企业自己承担各种风险。投资方与建设方要严格按照工程建设标准建设分布式光伏发电项目，探索建立行业相关产品认证标准与准入管理体系，提高屋顶分布式光伏发电设施的可靠性和安全性。</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五、扶持政策</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已备案的分布式光伏发电项目，项目投资方应切实按照备案文件组织实施。项目实施过程中，确需变更备案内容的，应于</w:t>
      </w:r>
      <w:r>
        <w:rPr>
          <w:rFonts w:ascii="Times New Roman" w:hAnsi="Times New Roman" w:eastAsia="仿宋_GB2312" w:cs="Times New Roman"/>
          <w:sz w:val="32"/>
          <w:szCs w:val="32"/>
        </w:rPr>
        <w:t>项目投产之前，</w:t>
      </w:r>
      <w:r>
        <w:rPr>
          <w:rFonts w:hint="eastAsia" w:ascii="Times New Roman" w:hAnsi="Times New Roman" w:eastAsia="仿宋_GB2312" w:cs="Times New Roman"/>
          <w:sz w:val="32"/>
          <w:szCs w:val="32"/>
        </w:rPr>
        <w:t>向原备案机关申请重新备案，项目所涉及的相关权益和责任须一并移交。</w:t>
      </w:r>
      <w:r>
        <w:rPr>
          <w:rFonts w:hint="eastAsia" w:ascii="Times New Roman" w:hAnsi="Times New Roman" w:eastAsia="仿宋_GB2312" w:cs="Times New Roman"/>
          <w:sz w:val="32"/>
          <w:szCs w:val="32"/>
          <w:lang w:eastAsia="zh-CN"/>
        </w:rPr>
        <w:t>原备案机关</w:t>
      </w:r>
      <w:r>
        <w:rPr>
          <w:rFonts w:hint="eastAsia" w:ascii="Times New Roman" w:hAnsi="Times New Roman" w:eastAsia="仿宋_GB2312" w:cs="Times New Roman"/>
          <w:sz w:val="32"/>
          <w:szCs w:val="32"/>
        </w:rPr>
        <w:t>对重新备案的相关信息要及时更新。</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对建有光伏发电项目的工业企业，优先提升其有序用电等级。区发展改革委对建有光伏发电项目的企业，其光伏自发自用电量可不纳入区</w:t>
      </w:r>
      <w:r>
        <w:rPr>
          <w:rFonts w:hint="eastAsia" w:ascii="仿宋_GB2312" w:hAnsi="宋体" w:eastAsia="仿宋_GB2312"/>
          <w:sz w:val="32"/>
          <w:szCs w:val="32"/>
          <w:lang w:eastAsia="zh-CN"/>
        </w:rPr>
        <w:t>、</w:t>
      </w:r>
      <w:r>
        <w:rPr>
          <w:rFonts w:hint="eastAsia" w:ascii="仿宋_GB2312" w:hAnsi="宋体" w:eastAsia="仿宋_GB2312"/>
          <w:sz w:val="32"/>
          <w:szCs w:val="32"/>
        </w:rPr>
        <w:t>镇</w:t>
      </w:r>
      <w:r>
        <w:rPr>
          <w:rFonts w:hint="eastAsia" w:ascii="仿宋_GB2312" w:hAnsi="宋体" w:eastAsia="仿宋_GB2312"/>
          <w:sz w:val="32"/>
          <w:szCs w:val="32"/>
          <w:lang w:eastAsia="zh-CN"/>
        </w:rPr>
        <w:t>（街道）</w:t>
      </w:r>
      <w:r>
        <w:rPr>
          <w:rFonts w:hint="eastAsia" w:ascii="仿宋_GB2312" w:hAnsi="宋体" w:eastAsia="仿宋_GB2312"/>
          <w:sz w:val="32"/>
          <w:szCs w:val="32"/>
        </w:rPr>
        <w:t>能源消费总量考核。优先支持建有光伏发电项目的企业申报节能低碳资金、评选绿色工厂及企业增容。</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供电部门应按照国家有关规定制定工作制度，设立指定窗口，为分布</w:t>
      </w:r>
      <w:r>
        <w:rPr>
          <w:rFonts w:ascii="Times New Roman" w:hAnsi="Times New Roman" w:eastAsia="仿宋_GB2312" w:cs="Times New Roman"/>
          <w:sz w:val="32"/>
          <w:szCs w:val="32"/>
        </w:rPr>
        <w:t>式</w:t>
      </w:r>
      <w:r>
        <w:rPr>
          <w:rFonts w:hint="eastAsia" w:ascii="Times New Roman" w:hAnsi="Times New Roman" w:eastAsia="仿宋_GB2312" w:cs="Times New Roman"/>
          <w:sz w:val="32"/>
          <w:szCs w:val="32"/>
        </w:rPr>
        <w:t>光伏发电项目提供“一窗式”受理服务，明确申请条件、工作流程、办理时限等。</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仿宋_GB2312" w:hAnsi="宋体" w:eastAsia="仿宋_GB2312"/>
          <w:sz w:val="32"/>
          <w:szCs w:val="32"/>
        </w:rPr>
        <w:t>供电部门要密切配合整县项目建设工作，制定明确的并网电压等级要求，并及时向社会公布，按照安全性、灵活性、经济性的原则，通过技术经济比选认证后确定最终并网电压等级。充分考虑分布式光伏接入需要，积极做好电网规划衔接、变电项目推进、电网升级改造等工作，保障配套电网与光伏项目同步建成投产，做到应并尽并，确保分布式光伏发电的安全稳定运行。</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六、信息报送要求</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color w:val="FF0000"/>
          <w:sz w:val="32"/>
          <w:szCs w:val="32"/>
        </w:rPr>
      </w:pPr>
      <w:r>
        <w:rPr>
          <w:rFonts w:hint="eastAsia" w:ascii="Times New Roman" w:hAnsi="Times New Roman" w:eastAsia="仿宋_GB2312" w:cs="Times New Roman"/>
          <w:sz w:val="32"/>
          <w:szCs w:val="32"/>
        </w:rPr>
        <w:t>各板块指定专人于每月5日前报送属地分布式光伏项目开发进度信息到区发展改革委。区发展改革委负责统筹全区分布</w:t>
      </w:r>
      <w:r>
        <w:rPr>
          <w:rFonts w:ascii="Times New Roman" w:hAnsi="Times New Roman" w:eastAsia="仿宋_GB2312" w:cs="Times New Roman"/>
          <w:sz w:val="32"/>
          <w:szCs w:val="32"/>
        </w:rPr>
        <w:t>式</w:t>
      </w:r>
      <w:r>
        <w:rPr>
          <w:rFonts w:hint="eastAsia" w:ascii="Times New Roman" w:hAnsi="Times New Roman" w:eastAsia="仿宋_GB2312" w:cs="Times New Roman"/>
          <w:sz w:val="32"/>
          <w:szCs w:val="32"/>
        </w:rPr>
        <w:t>光伏发电项目信息管理，负责汇总项目备案、建设和运行信息</w:t>
      </w:r>
      <w:r>
        <w:rPr>
          <w:rFonts w:hint="eastAsia"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宋体" w:eastAsia="仿宋_GB2312"/>
          <w:sz w:val="32"/>
          <w:szCs w:val="32"/>
        </w:rPr>
      </w:pPr>
      <w:r>
        <w:rPr>
          <w:rFonts w:hint="eastAsia" w:ascii="Times New Roman" w:hAnsi="Times New Roman" w:eastAsia="仿宋_GB2312" w:cs="Times New Roman"/>
          <w:sz w:val="32"/>
          <w:szCs w:val="32"/>
        </w:rPr>
        <w:t>供电</w:t>
      </w:r>
      <w:r>
        <w:rPr>
          <w:rFonts w:ascii="Times New Roman" w:hAnsi="Times New Roman" w:eastAsia="仿宋_GB2312" w:cs="Times New Roman"/>
          <w:sz w:val="32"/>
          <w:szCs w:val="32"/>
        </w:rPr>
        <w:t>部门</w:t>
      </w:r>
      <w:r>
        <w:rPr>
          <w:rFonts w:hint="eastAsia" w:ascii="仿宋_GB2312" w:hAnsi="宋体" w:eastAsia="仿宋_GB2312"/>
          <w:sz w:val="32"/>
          <w:szCs w:val="32"/>
        </w:rPr>
        <w:t>要做好</w:t>
      </w:r>
      <w:r>
        <w:rPr>
          <w:rFonts w:hint="eastAsia" w:ascii="Times New Roman" w:hAnsi="Times New Roman" w:eastAsia="仿宋_GB2312" w:cs="Times New Roman"/>
          <w:sz w:val="32"/>
          <w:szCs w:val="32"/>
        </w:rPr>
        <w:t>电量统计、电费结算转付等</w:t>
      </w:r>
      <w:r>
        <w:rPr>
          <w:rFonts w:ascii="Times New Roman" w:hAnsi="Times New Roman" w:eastAsia="仿宋_GB2312" w:cs="Times New Roman"/>
          <w:sz w:val="32"/>
          <w:szCs w:val="32"/>
        </w:rPr>
        <w:t>工作</w:t>
      </w:r>
      <w:r>
        <w:rPr>
          <w:rFonts w:hint="eastAsia" w:ascii="Times New Roman" w:hAnsi="Times New Roman" w:eastAsia="仿宋_GB2312" w:cs="Times New Roman"/>
          <w:sz w:val="32"/>
          <w:szCs w:val="32"/>
        </w:rPr>
        <w:t>，负责户用分布</w:t>
      </w:r>
      <w:r>
        <w:rPr>
          <w:rFonts w:ascii="Times New Roman" w:hAnsi="Times New Roman" w:eastAsia="仿宋_GB2312" w:cs="Times New Roman"/>
          <w:sz w:val="32"/>
          <w:szCs w:val="32"/>
        </w:rPr>
        <w:t>式</w:t>
      </w:r>
      <w:r>
        <w:rPr>
          <w:rFonts w:hint="eastAsia" w:ascii="Times New Roman" w:hAnsi="Times New Roman" w:eastAsia="仿宋_GB2312" w:cs="Times New Roman"/>
          <w:sz w:val="32"/>
          <w:szCs w:val="32"/>
        </w:rPr>
        <w:t>光伏发电项目备案</w:t>
      </w:r>
      <w:r>
        <w:rPr>
          <w:rFonts w:ascii="Times New Roman" w:hAnsi="Times New Roman" w:eastAsia="仿宋_GB2312" w:cs="Times New Roman"/>
          <w:sz w:val="32"/>
          <w:szCs w:val="32"/>
        </w:rPr>
        <w:t>材料</w:t>
      </w:r>
      <w:r>
        <w:rPr>
          <w:rFonts w:hint="eastAsia" w:ascii="Times New Roman" w:hAnsi="Times New Roman" w:eastAsia="仿宋_GB2312" w:cs="Times New Roman"/>
          <w:sz w:val="32"/>
          <w:szCs w:val="32"/>
        </w:rPr>
        <w:t>的直接登记</w:t>
      </w:r>
      <w:r>
        <w:rPr>
          <w:rFonts w:ascii="Times New Roman" w:hAnsi="Times New Roman" w:eastAsia="仿宋_GB2312" w:cs="Times New Roman"/>
          <w:sz w:val="32"/>
          <w:szCs w:val="32"/>
        </w:rPr>
        <w:t>和集中备案工作，负责</w:t>
      </w:r>
      <w:r>
        <w:rPr>
          <w:rFonts w:hint="eastAsia" w:ascii="Times New Roman" w:hAnsi="Times New Roman" w:eastAsia="仿宋_GB2312" w:cs="Times New Roman"/>
          <w:sz w:val="32"/>
          <w:szCs w:val="32"/>
        </w:rPr>
        <w:t>汇总和报送光伏发电项目</w:t>
      </w:r>
      <w:r>
        <w:rPr>
          <w:rFonts w:ascii="Times New Roman" w:hAnsi="Times New Roman" w:eastAsia="仿宋_GB2312" w:cs="Times New Roman"/>
          <w:sz w:val="32"/>
          <w:szCs w:val="32"/>
        </w:rPr>
        <w:t>并</w:t>
      </w:r>
      <w:r>
        <w:rPr>
          <w:rFonts w:hint="eastAsia" w:ascii="Times New Roman" w:hAnsi="Times New Roman" w:eastAsia="仿宋_GB2312" w:cs="Times New Roman"/>
          <w:sz w:val="32"/>
          <w:szCs w:val="32"/>
        </w:rPr>
        <w:t>网数、发电量等相关信息情况，于每月15日</w:t>
      </w:r>
      <w:r>
        <w:rPr>
          <w:rFonts w:ascii="Times New Roman" w:hAnsi="Times New Roman" w:eastAsia="仿宋_GB2312" w:cs="Times New Roman"/>
          <w:sz w:val="32"/>
          <w:szCs w:val="32"/>
        </w:rPr>
        <w:t>前</w:t>
      </w:r>
      <w:r>
        <w:rPr>
          <w:rFonts w:hint="eastAsia" w:ascii="Times New Roman" w:hAnsi="Times New Roman" w:eastAsia="仿宋_GB2312" w:cs="Times New Roman"/>
          <w:sz w:val="32"/>
          <w:szCs w:val="32"/>
        </w:rPr>
        <w:t>报送区发展</w:t>
      </w:r>
      <w:r>
        <w:rPr>
          <w:rFonts w:ascii="Times New Roman" w:hAnsi="Times New Roman" w:eastAsia="仿宋_GB2312" w:cs="Times New Roman"/>
          <w:sz w:val="32"/>
          <w:szCs w:val="32"/>
        </w:rPr>
        <w:t>改革委。</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各项目单位应做好项目运行信息管理工作，指定专人负责，及时、准确、完整地</w:t>
      </w:r>
      <w:r>
        <w:rPr>
          <w:rFonts w:ascii="Times New Roman" w:hAnsi="Times New Roman" w:eastAsia="仿宋_GB2312" w:cs="Times New Roman"/>
          <w:sz w:val="32"/>
          <w:szCs w:val="32"/>
        </w:rPr>
        <w:t>将</w:t>
      </w:r>
      <w:r>
        <w:rPr>
          <w:rFonts w:hint="eastAsia" w:ascii="Times New Roman" w:hAnsi="Times New Roman" w:eastAsia="仿宋_GB2312" w:cs="Times New Roman"/>
          <w:sz w:val="32"/>
          <w:szCs w:val="32"/>
        </w:rPr>
        <w:t>相关信息报送项目</w:t>
      </w:r>
      <w:r>
        <w:rPr>
          <w:rFonts w:ascii="Times New Roman" w:hAnsi="Times New Roman" w:eastAsia="仿宋_GB2312" w:cs="Times New Roman"/>
          <w:sz w:val="32"/>
          <w:szCs w:val="32"/>
        </w:rPr>
        <w:t>所</w:t>
      </w:r>
      <w:r>
        <w:rPr>
          <w:rFonts w:hint="eastAsia" w:ascii="Times New Roman" w:hAnsi="Times New Roman" w:eastAsia="仿宋_GB2312" w:cs="Times New Roman"/>
          <w:sz w:val="32"/>
          <w:szCs w:val="32"/>
        </w:rPr>
        <w:t>在板块。项目</w:t>
      </w:r>
      <w:r>
        <w:rPr>
          <w:rFonts w:ascii="Times New Roman" w:hAnsi="Times New Roman" w:eastAsia="仿宋_GB2312" w:cs="Times New Roman"/>
          <w:sz w:val="32"/>
          <w:szCs w:val="32"/>
        </w:rPr>
        <w:t>备案</w:t>
      </w:r>
      <w:r>
        <w:rPr>
          <w:rFonts w:hint="eastAsia" w:ascii="Times New Roman" w:hAnsi="Times New Roman" w:eastAsia="仿宋_GB2312" w:cs="Times New Roman"/>
          <w:sz w:val="32"/>
          <w:szCs w:val="32"/>
        </w:rPr>
        <w:t>后应及时</w:t>
      </w:r>
      <w:r>
        <w:rPr>
          <w:rFonts w:ascii="Times New Roman" w:hAnsi="Times New Roman" w:eastAsia="仿宋_GB2312" w:cs="Times New Roman"/>
          <w:sz w:val="32"/>
          <w:szCs w:val="32"/>
        </w:rPr>
        <w:t>填报国家可再生能源系统，项目</w:t>
      </w:r>
      <w:r>
        <w:rPr>
          <w:rFonts w:hint="eastAsia" w:ascii="Times New Roman" w:hAnsi="Times New Roman" w:eastAsia="仿宋_GB2312" w:cs="Times New Roman"/>
          <w:sz w:val="32"/>
          <w:szCs w:val="32"/>
        </w:rPr>
        <w:t>建成投产</w:t>
      </w:r>
      <w:r>
        <w:rPr>
          <w:rFonts w:ascii="Times New Roman" w:hAnsi="Times New Roman" w:eastAsia="仿宋_GB2312" w:cs="Times New Roman"/>
          <w:sz w:val="32"/>
          <w:szCs w:val="32"/>
        </w:rPr>
        <w:t>后</w:t>
      </w:r>
      <w:r>
        <w:rPr>
          <w:rFonts w:hint="eastAsia" w:ascii="Times New Roman" w:hAnsi="Times New Roman" w:eastAsia="仿宋_GB2312" w:cs="Times New Roman"/>
          <w:sz w:val="32"/>
          <w:szCs w:val="32"/>
        </w:rPr>
        <w:t>应于每季度首月5日前将上一季度</w:t>
      </w:r>
      <w:r>
        <w:rPr>
          <w:rFonts w:ascii="Times New Roman" w:hAnsi="Times New Roman" w:eastAsia="仿宋_GB2312" w:cs="Times New Roman"/>
          <w:sz w:val="32"/>
          <w:szCs w:val="32"/>
        </w:rPr>
        <w:t>运行</w:t>
      </w:r>
      <w:r>
        <w:rPr>
          <w:rFonts w:hint="eastAsia" w:ascii="Times New Roman" w:hAnsi="Times New Roman" w:eastAsia="仿宋_GB2312" w:cs="Times New Roman"/>
          <w:sz w:val="32"/>
          <w:szCs w:val="32"/>
        </w:rPr>
        <w:t>信息网上</w:t>
      </w:r>
      <w:r>
        <w:rPr>
          <w:rFonts w:ascii="Times New Roman" w:hAnsi="Times New Roman" w:eastAsia="仿宋_GB2312" w:cs="Times New Roman"/>
          <w:sz w:val="32"/>
          <w:szCs w:val="32"/>
        </w:rPr>
        <w:t>填报</w:t>
      </w:r>
      <w:r>
        <w:rPr>
          <w:rFonts w:hint="eastAsia" w:ascii="Times New Roman" w:hAnsi="Times New Roman" w:eastAsia="仿宋_GB2312" w:cs="Times New Roman"/>
          <w:sz w:val="32"/>
          <w:szCs w:val="32"/>
        </w:rPr>
        <w:t>《可</w:t>
      </w:r>
      <w:r>
        <w:rPr>
          <w:rFonts w:ascii="Times New Roman" w:hAnsi="Times New Roman" w:eastAsia="仿宋_GB2312" w:cs="Times New Roman"/>
          <w:sz w:val="32"/>
          <w:szCs w:val="32"/>
        </w:rPr>
        <w:t>再生能源电价</w:t>
      </w:r>
      <w:r>
        <w:rPr>
          <w:rFonts w:hint="eastAsia" w:ascii="Times New Roman" w:hAnsi="Times New Roman" w:eastAsia="仿宋_GB2312" w:cs="Times New Roman"/>
          <w:sz w:val="32"/>
          <w:szCs w:val="32"/>
        </w:rPr>
        <w:t>附加</w:t>
      </w:r>
      <w:r>
        <w:rPr>
          <w:rFonts w:ascii="Times New Roman" w:hAnsi="Times New Roman" w:eastAsia="仿宋_GB2312" w:cs="Times New Roman"/>
          <w:sz w:val="32"/>
          <w:szCs w:val="32"/>
        </w:rPr>
        <w:t>信息管理平台》</w:t>
      </w:r>
      <w:r>
        <w:rPr>
          <w:rFonts w:hint="eastAsia" w:ascii="Times New Roman" w:hAnsi="Times New Roman" w:eastAsia="仿宋_GB2312" w:cs="Times New Roman"/>
          <w:sz w:val="32"/>
          <w:szCs w:val="32"/>
        </w:rPr>
        <w:t>。</w:t>
      </w:r>
    </w:p>
    <w:p/>
    <w:sectPr>
      <w:pgSz w:w="11906" w:h="16838"/>
      <w:pgMar w:top="2098" w:right="1474" w:bottom="1984" w:left="1587" w:header="851" w:footer="1701" w:gutter="0"/>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3ZTcyMDgwMjRhYTk4ZjExNjU0ZWNkYmViMGEzNzEifQ=="/>
  </w:docVars>
  <w:rsids>
    <w:rsidRoot w:val="00000000"/>
    <w:rsid w:val="015D74EF"/>
    <w:rsid w:val="06CA6F63"/>
    <w:rsid w:val="0BF63743"/>
    <w:rsid w:val="0E2F75DE"/>
    <w:rsid w:val="148D3ECD"/>
    <w:rsid w:val="1FE94BBB"/>
    <w:rsid w:val="28D575EB"/>
    <w:rsid w:val="2A48728A"/>
    <w:rsid w:val="2E766FFB"/>
    <w:rsid w:val="30F009F7"/>
    <w:rsid w:val="4869465C"/>
    <w:rsid w:val="487F54BA"/>
    <w:rsid w:val="4AB87404"/>
    <w:rsid w:val="4C172A3A"/>
    <w:rsid w:val="4DE91067"/>
    <w:rsid w:val="51E01DFF"/>
    <w:rsid w:val="53F2715B"/>
    <w:rsid w:val="573214BA"/>
    <w:rsid w:val="5AF2684F"/>
    <w:rsid w:val="613B0E5A"/>
    <w:rsid w:val="63D153F8"/>
    <w:rsid w:val="69924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3786</Words>
  <Characters>3796</Characters>
  <Lines>0</Lines>
  <Paragraphs>0</Paragraphs>
  <TotalTime>99</TotalTime>
  <ScaleCrop>false</ScaleCrop>
  <LinksUpToDate>false</LinksUpToDate>
  <CharactersWithSpaces>3797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北风呼呼</cp:lastModifiedBy>
  <cp:lastPrinted>2023-02-06T02:52:00Z</cp:lastPrinted>
  <dcterms:modified xsi:type="dcterms:W3CDTF">2023-02-28T03:17:59Z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5FDD73D80B1F47288DF63DAEDA050FA7</vt:lpwstr>
  </property>
</Properties>
</file>