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8C63AC">
      <w:pPr>
        <w:jc w:val="center"/>
        <w:rPr>
          <w:rFonts w:hint="eastAsia" w:ascii="宋体" w:hAnsi="宋体" w:cs="宋体"/>
          <w:b/>
          <w:color w:val="auto"/>
          <w:sz w:val="56"/>
          <w:szCs w:val="56"/>
          <w:highlight w:val="none"/>
          <w:lang w:eastAsia="zh-CN"/>
        </w:rPr>
      </w:pPr>
      <w:bookmarkStart w:id="2" w:name="_GoBack"/>
      <w:bookmarkEnd w:id="2"/>
      <w:r>
        <w:rPr>
          <w:rFonts w:hint="eastAsia" w:ascii="宋体" w:hAnsi="宋体" w:cs="宋体"/>
          <w:b/>
          <w:color w:val="auto"/>
          <w:sz w:val="56"/>
          <w:szCs w:val="56"/>
          <w:highlight w:val="none"/>
          <w:lang w:eastAsia="zh-CN"/>
        </w:rPr>
        <w:t>钱桥社区邻里生态与功能提升项目</w:t>
      </w:r>
    </w:p>
    <w:p w14:paraId="05E77753">
      <w:pPr>
        <w:jc w:val="center"/>
        <w:rPr>
          <w:rFonts w:hint="eastAsia" w:ascii="宋体" w:hAnsi="宋体" w:eastAsia="宋体" w:cs="宋体"/>
          <w:b/>
          <w:color w:val="auto"/>
          <w:sz w:val="96"/>
          <w:szCs w:val="96"/>
          <w:highlight w:val="none"/>
        </w:rPr>
      </w:pPr>
      <w:r>
        <w:rPr>
          <w:rFonts w:hint="eastAsia" w:ascii="宋体" w:hAnsi="宋体" w:cs="宋体"/>
          <w:b/>
          <w:color w:val="auto"/>
          <w:sz w:val="56"/>
          <w:szCs w:val="56"/>
          <w:highlight w:val="none"/>
          <w:lang w:eastAsia="zh-CN"/>
        </w:rPr>
        <w:t>（基础设施建设）</w:t>
      </w:r>
    </w:p>
    <w:p w14:paraId="3BBA7B54">
      <w:pPr>
        <w:jc w:val="center"/>
        <w:rPr>
          <w:rFonts w:hint="eastAsia" w:ascii="宋体" w:hAnsi="宋体" w:eastAsia="宋体" w:cs="宋体"/>
          <w:b/>
          <w:color w:val="auto"/>
          <w:sz w:val="96"/>
          <w:szCs w:val="96"/>
          <w:highlight w:val="none"/>
        </w:rPr>
      </w:pPr>
    </w:p>
    <w:p w14:paraId="40B49095">
      <w:pPr>
        <w:jc w:val="center"/>
        <w:rPr>
          <w:rFonts w:hint="eastAsia" w:ascii="宋体" w:hAnsi="宋体" w:eastAsia="宋体" w:cs="宋体"/>
          <w:b/>
          <w:color w:val="auto"/>
          <w:sz w:val="96"/>
          <w:szCs w:val="96"/>
          <w:highlight w:val="none"/>
        </w:rPr>
      </w:pPr>
      <w:r>
        <w:rPr>
          <w:rFonts w:hint="eastAsia" w:ascii="宋体" w:hAnsi="宋体" w:eastAsia="宋体" w:cs="宋体"/>
          <w:b/>
          <w:color w:val="auto"/>
          <w:sz w:val="96"/>
          <w:szCs w:val="96"/>
          <w:highlight w:val="none"/>
        </w:rPr>
        <w:t>招标文件</w:t>
      </w:r>
    </w:p>
    <w:p w14:paraId="65D2435F">
      <w:pPr>
        <w:pStyle w:val="21"/>
        <w:ind w:firstLine="1446"/>
        <w:rPr>
          <w:rFonts w:hint="eastAsia" w:ascii="宋体" w:hAnsi="宋体" w:eastAsia="宋体" w:cs="宋体"/>
          <w:b/>
          <w:color w:val="auto"/>
          <w:sz w:val="72"/>
          <w:szCs w:val="72"/>
          <w:highlight w:val="none"/>
        </w:rPr>
      </w:pPr>
    </w:p>
    <w:p w14:paraId="5BCD2AE6">
      <w:pPr>
        <w:pStyle w:val="21"/>
        <w:ind w:firstLine="1446"/>
        <w:rPr>
          <w:rFonts w:hint="eastAsia" w:ascii="宋体" w:hAnsi="宋体" w:eastAsia="宋体" w:cs="宋体"/>
          <w:b/>
          <w:color w:val="auto"/>
          <w:sz w:val="30"/>
          <w:szCs w:val="30"/>
          <w:highlight w:val="none"/>
        </w:rPr>
      </w:pPr>
    </w:p>
    <w:p w14:paraId="07A2DA19">
      <w:pPr>
        <w:pStyle w:val="21"/>
        <w:ind w:firstLine="600"/>
        <w:rPr>
          <w:rFonts w:hint="eastAsia" w:ascii="宋体" w:hAnsi="宋体" w:eastAsia="宋体" w:cs="宋体"/>
          <w:color w:val="auto"/>
          <w:sz w:val="30"/>
          <w:szCs w:val="30"/>
          <w:highlight w:val="none"/>
          <w:lang w:val="en-US"/>
        </w:rPr>
      </w:pPr>
      <w:r>
        <w:rPr>
          <w:rFonts w:hint="eastAsia" w:ascii="宋体" w:hAnsi="宋体" w:eastAsia="宋体" w:cs="宋体"/>
          <w:color w:val="auto"/>
          <w:sz w:val="30"/>
          <w:szCs w:val="30"/>
          <w:highlight w:val="none"/>
        </w:rPr>
        <w:t>项 目 编 号：</w:t>
      </w:r>
      <w:r>
        <w:rPr>
          <w:rFonts w:hint="eastAsia" w:ascii="宋体" w:hAnsi="宋体" w:eastAsia="宋体" w:cs="宋体"/>
          <w:color w:val="auto"/>
          <w:kern w:val="0"/>
          <w:sz w:val="30"/>
          <w:szCs w:val="30"/>
          <w:highlight w:val="none"/>
          <w:u w:val="single"/>
          <w:lang w:val="en-US" w:eastAsia="zh-CN" w:bidi="ar-SA"/>
        </w:rPr>
        <w:t>2026SQ-018</w:t>
      </w:r>
      <w:r>
        <w:rPr>
          <w:rFonts w:hint="eastAsia" w:ascii="宋体" w:hAnsi="宋体" w:eastAsia="宋体" w:cs="宋体"/>
          <w:color w:val="auto"/>
          <w:kern w:val="0"/>
          <w:sz w:val="30"/>
          <w:szCs w:val="30"/>
          <w:highlight w:val="none"/>
          <w:u w:val="none"/>
          <w:lang w:val="en-US" w:eastAsia="zh-CN" w:bidi="ar-SA"/>
        </w:rPr>
        <w:t xml:space="preserve">                              </w:t>
      </w:r>
    </w:p>
    <w:p w14:paraId="28127B2A">
      <w:pPr>
        <w:pStyle w:val="21"/>
        <w:ind w:firstLine="560"/>
        <w:rPr>
          <w:rFonts w:hint="eastAsia" w:ascii="宋体" w:hAnsi="宋体" w:eastAsia="宋体" w:cs="宋体"/>
          <w:color w:val="auto"/>
          <w:sz w:val="30"/>
          <w:szCs w:val="30"/>
          <w:highlight w:val="none"/>
        </w:rPr>
      </w:pPr>
    </w:p>
    <w:p w14:paraId="221263E4">
      <w:pPr>
        <w:spacing w:line="480" w:lineRule="exact"/>
        <w:ind w:firstLine="600" w:firstLineChars="200"/>
        <w:jc w:val="left"/>
        <w:rPr>
          <w:rFonts w:hint="eastAsia" w:ascii="宋体" w:hAnsi="宋体" w:eastAsia="宋体" w:cs="宋体"/>
          <w:color w:val="auto"/>
          <w:spacing w:val="-17"/>
          <w:sz w:val="30"/>
          <w:szCs w:val="30"/>
          <w:highlight w:val="none"/>
          <w:u w:val="none"/>
          <w:lang w:val="en-US" w:eastAsia="zh-CN"/>
        </w:rPr>
      </w:pPr>
      <w:r>
        <w:rPr>
          <w:rFonts w:hint="eastAsia" w:ascii="宋体" w:hAnsi="宋体" w:eastAsia="宋体" w:cs="宋体"/>
          <w:color w:val="auto"/>
          <w:sz w:val="30"/>
          <w:szCs w:val="30"/>
          <w:highlight w:val="none"/>
        </w:rPr>
        <w:t>工 程 名 称：</w:t>
      </w:r>
      <w:r>
        <w:rPr>
          <w:rFonts w:hint="eastAsia" w:ascii="宋体" w:hAnsi="宋体" w:cs="宋体"/>
          <w:color w:val="auto"/>
          <w:kern w:val="0"/>
          <w:sz w:val="30"/>
          <w:szCs w:val="30"/>
          <w:highlight w:val="none"/>
          <w:u w:val="single"/>
          <w:lang w:eastAsia="zh-CN"/>
        </w:rPr>
        <w:t>钱桥社区邻里生态与功能提升项目（基础设施建设）</w:t>
      </w:r>
      <w:r>
        <w:rPr>
          <w:rFonts w:hint="eastAsia" w:ascii="宋体" w:hAnsi="宋体" w:cs="宋体"/>
          <w:color w:val="auto"/>
          <w:kern w:val="0"/>
          <w:sz w:val="30"/>
          <w:szCs w:val="30"/>
          <w:highlight w:val="none"/>
          <w:u w:val="single"/>
          <w:lang w:val="en-US" w:eastAsia="zh-CN"/>
        </w:rPr>
        <w:t xml:space="preserve">          </w:t>
      </w:r>
      <w:r>
        <w:rPr>
          <w:rFonts w:hint="eastAsia" w:ascii="宋体" w:hAnsi="宋体" w:eastAsia="宋体" w:cs="宋体"/>
          <w:color w:val="auto"/>
          <w:kern w:val="0"/>
          <w:sz w:val="30"/>
          <w:szCs w:val="30"/>
          <w:highlight w:val="none"/>
          <w:u w:val="single"/>
          <w:lang w:val="en-US" w:eastAsia="zh-CN"/>
        </w:rPr>
        <w:t xml:space="preserve">  </w:t>
      </w:r>
      <w:r>
        <w:rPr>
          <w:rFonts w:hint="eastAsia" w:ascii="宋体" w:hAnsi="宋体" w:eastAsia="宋体" w:cs="宋体"/>
          <w:color w:val="auto"/>
          <w:spacing w:val="-17"/>
          <w:sz w:val="30"/>
          <w:szCs w:val="30"/>
          <w:highlight w:val="none"/>
          <w:u w:val="none"/>
          <w:lang w:val="en-US" w:eastAsia="zh-CN"/>
        </w:rPr>
        <w:t xml:space="preserve"> </w:t>
      </w:r>
    </w:p>
    <w:p w14:paraId="353E0FE4">
      <w:pPr>
        <w:spacing w:line="480" w:lineRule="exact"/>
        <w:ind w:firstLine="602" w:firstLineChars="200"/>
        <w:rPr>
          <w:rFonts w:hint="eastAsia" w:ascii="宋体" w:hAnsi="宋体" w:eastAsia="宋体" w:cs="宋体"/>
          <w:b/>
          <w:color w:val="auto"/>
          <w:sz w:val="30"/>
          <w:szCs w:val="30"/>
          <w:highlight w:val="none"/>
        </w:rPr>
      </w:pPr>
    </w:p>
    <w:p w14:paraId="74171BDA">
      <w:pPr>
        <w:widowControl/>
        <w:spacing w:line="480" w:lineRule="exact"/>
        <w:ind w:left="2696" w:leftChars="284" w:hanging="2100" w:hangingChars="700"/>
        <w:jc w:val="left"/>
        <w:rPr>
          <w:rFonts w:hint="eastAsia" w:ascii="宋体" w:hAnsi="宋体" w:eastAsia="宋体" w:cs="宋体"/>
          <w:color w:val="auto"/>
          <w:sz w:val="30"/>
          <w:szCs w:val="30"/>
          <w:highlight w:val="none"/>
          <w:u w:val="single"/>
        </w:rPr>
      </w:pPr>
      <w:r>
        <w:rPr>
          <w:rFonts w:hint="eastAsia" w:ascii="宋体" w:hAnsi="宋体" w:eastAsia="宋体" w:cs="宋体"/>
          <w:color w:val="auto"/>
          <w:sz w:val="30"/>
          <w:szCs w:val="30"/>
          <w:highlight w:val="none"/>
        </w:rPr>
        <w:t>招   标   人：</w:t>
      </w:r>
      <w:r>
        <w:rPr>
          <w:rFonts w:hint="eastAsia" w:ascii="宋体" w:hAnsi="宋体" w:cs="宋体"/>
          <w:color w:val="auto"/>
          <w:kern w:val="0"/>
          <w:sz w:val="30"/>
          <w:szCs w:val="30"/>
          <w:highlight w:val="none"/>
          <w:u w:val="single"/>
          <w:lang w:eastAsia="zh-CN"/>
        </w:rPr>
        <w:t>无锡市惠山区钱桥街道钱桥社区股份经济合作社</w:t>
      </w:r>
      <w:r>
        <w:rPr>
          <w:rFonts w:hint="eastAsia" w:ascii="宋体" w:hAnsi="宋体" w:eastAsia="宋体" w:cs="宋体"/>
          <w:color w:val="auto"/>
          <w:sz w:val="30"/>
          <w:szCs w:val="30"/>
          <w:highlight w:val="none"/>
          <w:u w:val="single"/>
        </w:rPr>
        <w:t>（盖章）</w:t>
      </w:r>
    </w:p>
    <w:p w14:paraId="2637F04F">
      <w:pPr>
        <w:spacing w:line="480" w:lineRule="exact"/>
        <w:ind w:firstLine="600" w:firstLineChars="200"/>
        <w:jc w:val="left"/>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法定代表人或</w:t>
      </w:r>
    </w:p>
    <w:p w14:paraId="0AC4FDA3">
      <w:pPr>
        <w:spacing w:line="480" w:lineRule="exact"/>
        <w:ind w:firstLine="600"/>
        <w:jc w:val="left"/>
        <w:rPr>
          <w:rFonts w:hint="eastAsia" w:ascii="宋体" w:hAnsi="宋体" w:eastAsia="宋体" w:cs="宋体"/>
          <w:color w:val="auto"/>
          <w:sz w:val="30"/>
          <w:szCs w:val="30"/>
          <w:highlight w:val="none"/>
          <w:u w:val="single"/>
        </w:rPr>
      </w:pPr>
      <w:r>
        <w:rPr>
          <w:rFonts w:hint="eastAsia" w:ascii="宋体" w:hAnsi="宋体" w:eastAsia="宋体" w:cs="宋体"/>
          <w:color w:val="auto"/>
          <w:sz w:val="30"/>
          <w:szCs w:val="30"/>
          <w:highlight w:val="none"/>
        </w:rPr>
        <w:t>其委托代理人：</w:t>
      </w:r>
      <w:r>
        <w:rPr>
          <w:rFonts w:hint="eastAsia" w:ascii="宋体" w:hAnsi="宋体" w:eastAsia="宋体" w:cs="宋体"/>
          <w:color w:val="auto"/>
          <w:sz w:val="30"/>
          <w:szCs w:val="30"/>
          <w:highlight w:val="none"/>
          <w:u w:val="single"/>
        </w:rPr>
        <w:t xml:space="preserve">                    </w:t>
      </w:r>
      <w:r>
        <w:rPr>
          <w:rFonts w:hint="eastAsia" w:ascii="宋体" w:hAnsi="宋体" w:eastAsia="宋体" w:cs="宋体"/>
          <w:color w:val="auto"/>
          <w:sz w:val="30"/>
          <w:szCs w:val="30"/>
          <w:highlight w:val="none"/>
          <w:u w:val="single"/>
          <w:lang w:val="en-US" w:eastAsia="zh-CN"/>
        </w:rPr>
        <w:t xml:space="preserve">        </w:t>
      </w:r>
      <w:r>
        <w:rPr>
          <w:rFonts w:hint="eastAsia" w:ascii="宋体" w:hAnsi="宋体" w:cs="宋体"/>
          <w:color w:val="auto"/>
          <w:sz w:val="30"/>
          <w:szCs w:val="30"/>
          <w:highlight w:val="none"/>
          <w:u w:val="single"/>
          <w:lang w:val="en-US" w:eastAsia="zh-CN"/>
        </w:rPr>
        <w:t xml:space="preserve">   </w:t>
      </w:r>
      <w:r>
        <w:rPr>
          <w:rFonts w:hint="eastAsia" w:ascii="宋体" w:hAnsi="宋体" w:eastAsia="宋体" w:cs="宋体"/>
          <w:color w:val="auto"/>
          <w:sz w:val="30"/>
          <w:szCs w:val="30"/>
          <w:highlight w:val="none"/>
          <w:u w:val="single"/>
        </w:rPr>
        <w:t>（签字或盖章）</w:t>
      </w:r>
    </w:p>
    <w:p w14:paraId="1E66895C">
      <w:pPr>
        <w:widowControl/>
        <w:spacing w:line="480" w:lineRule="exact"/>
        <w:ind w:left="596" w:leftChars="284"/>
        <w:jc w:val="left"/>
        <w:rPr>
          <w:rFonts w:hint="eastAsia" w:ascii="宋体" w:hAnsi="宋体" w:eastAsia="宋体" w:cs="宋体"/>
          <w:color w:val="auto"/>
          <w:sz w:val="30"/>
          <w:szCs w:val="30"/>
          <w:highlight w:val="none"/>
        </w:rPr>
      </w:pPr>
    </w:p>
    <w:p w14:paraId="2451962D">
      <w:pPr>
        <w:widowControl/>
        <w:spacing w:line="480" w:lineRule="exact"/>
        <w:ind w:left="596" w:leftChars="284"/>
        <w:jc w:val="left"/>
        <w:rPr>
          <w:rFonts w:hint="eastAsia" w:ascii="宋体" w:hAnsi="宋体" w:eastAsia="宋体" w:cs="宋体"/>
          <w:color w:val="auto"/>
          <w:sz w:val="30"/>
          <w:szCs w:val="30"/>
          <w:highlight w:val="none"/>
          <w:u w:val="single"/>
        </w:rPr>
      </w:pPr>
      <w:r>
        <w:rPr>
          <w:rFonts w:hint="eastAsia" w:ascii="宋体" w:hAnsi="宋体" w:eastAsia="宋体" w:cs="宋体"/>
          <w:color w:val="auto"/>
          <w:sz w:val="30"/>
          <w:szCs w:val="30"/>
          <w:highlight w:val="none"/>
        </w:rPr>
        <w:t>招标代理机构：</w:t>
      </w:r>
      <w:r>
        <w:rPr>
          <w:rFonts w:hint="eastAsia" w:ascii="宋体" w:hAnsi="宋体" w:cs="宋体"/>
          <w:color w:val="auto"/>
          <w:sz w:val="30"/>
          <w:szCs w:val="30"/>
          <w:highlight w:val="none"/>
          <w:u w:val="single"/>
          <w:lang w:val="en-US" w:eastAsia="zh-CN"/>
        </w:rPr>
        <w:t xml:space="preserve">    </w:t>
      </w:r>
      <w:r>
        <w:rPr>
          <w:rFonts w:hint="eastAsia" w:ascii="宋体" w:hAnsi="宋体" w:cs="宋体"/>
          <w:color w:val="auto"/>
          <w:kern w:val="0"/>
          <w:sz w:val="30"/>
          <w:szCs w:val="30"/>
          <w:highlight w:val="none"/>
          <w:u w:val="single"/>
          <w:lang w:eastAsia="zh-CN"/>
        </w:rPr>
        <w:t>江苏建达全过程工程咨询有限公司</w:t>
      </w:r>
      <w:r>
        <w:rPr>
          <w:rFonts w:hint="eastAsia" w:ascii="宋体" w:hAnsi="宋体" w:eastAsia="宋体" w:cs="宋体"/>
          <w:color w:val="auto"/>
          <w:kern w:val="0"/>
          <w:sz w:val="30"/>
          <w:szCs w:val="30"/>
          <w:highlight w:val="none"/>
          <w:u w:val="single"/>
        </w:rPr>
        <w:t xml:space="preserve"> </w:t>
      </w:r>
      <w:r>
        <w:rPr>
          <w:rFonts w:hint="eastAsia" w:ascii="宋体" w:hAnsi="宋体" w:eastAsia="宋体" w:cs="宋体"/>
          <w:color w:val="auto"/>
          <w:kern w:val="0"/>
          <w:sz w:val="30"/>
          <w:szCs w:val="30"/>
          <w:highlight w:val="none"/>
          <w:u w:val="single"/>
          <w:lang w:val="en-US" w:eastAsia="zh-CN"/>
        </w:rPr>
        <w:t xml:space="preserve">  </w:t>
      </w:r>
      <w:r>
        <w:rPr>
          <w:rFonts w:hint="eastAsia" w:ascii="宋体" w:hAnsi="宋体" w:eastAsia="宋体" w:cs="宋体"/>
          <w:color w:val="auto"/>
          <w:sz w:val="30"/>
          <w:szCs w:val="30"/>
          <w:highlight w:val="none"/>
          <w:u w:val="single"/>
        </w:rPr>
        <w:t>（盖章）</w:t>
      </w:r>
    </w:p>
    <w:p w14:paraId="4A3C14C1">
      <w:pPr>
        <w:spacing w:line="480" w:lineRule="exact"/>
        <w:ind w:firstLine="600" w:firstLineChars="200"/>
        <w:jc w:val="left"/>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法定代表人或</w:t>
      </w:r>
    </w:p>
    <w:p w14:paraId="3841DB59">
      <w:pPr>
        <w:spacing w:line="480" w:lineRule="exact"/>
        <w:ind w:firstLine="600"/>
        <w:jc w:val="left"/>
        <w:rPr>
          <w:rFonts w:hint="eastAsia" w:ascii="宋体" w:hAnsi="宋体" w:eastAsia="宋体" w:cs="宋体"/>
          <w:color w:val="auto"/>
          <w:sz w:val="30"/>
          <w:szCs w:val="30"/>
          <w:highlight w:val="none"/>
          <w:u w:val="single"/>
        </w:rPr>
      </w:pPr>
      <w:r>
        <w:rPr>
          <w:rFonts w:hint="eastAsia" w:ascii="宋体" w:hAnsi="宋体" w:eastAsia="宋体" w:cs="宋体"/>
          <w:color w:val="auto"/>
          <w:sz w:val="30"/>
          <w:szCs w:val="30"/>
          <w:highlight w:val="none"/>
        </w:rPr>
        <w:t>其委托代理人：</w:t>
      </w:r>
      <w:r>
        <w:rPr>
          <w:rFonts w:hint="eastAsia" w:ascii="宋体" w:hAnsi="宋体" w:eastAsia="宋体" w:cs="宋体"/>
          <w:color w:val="auto"/>
          <w:sz w:val="30"/>
          <w:szCs w:val="30"/>
          <w:highlight w:val="none"/>
          <w:u w:val="single"/>
        </w:rPr>
        <w:t xml:space="preserve">        </w:t>
      </w:r>
      <w:r>
        <w:rPr>
          <w:rFonts w:hint="eastAsia" w:ascii="宋体" w:hAnsi="宋体" w:cs="宋体"/>
          <w:color w:val="auto"/>
          <w:sz w:val="30"/>
          <w:szCs w:val="30"/>
          <w:highlight w:val="none"/>
          <w:u w:val="single"/>
          <w:lang w:val="en-US" w:eastAsia="zh-CN"/>
        </w:rPr>
        <w:t xml:space="preserve">      </w:t>
      </w:r>
      <w:r>
        <w:rPr>
          <w:rFonts w:hint="eastAsia" w:ascii="宋体" w:hAnsi="宋体" w:eastAsia="宋体" w:cs="宋体"/>
          <w:color w:val="auto"/>
          <w:sz w:val="30"/>
          <w:szCs w:val="30"/>
          <w:highlight w:val="none"/>
          <w:u w:val="single"/>
        </w:rPr>
        <w:t xml:space="preserve">            </w:t>
      </w:r>
      <w:r>
        <w:rPr>
          <w:rFonts w:hint="eastAsia" w:ascii="宋体" w:hAnsi="宋体" w:eastAsia="宋体" w:cs="宋体"/>
          <w:color w:val="auto"/>
          <w:sz w:val="30"/>
          <w:szCs w:val="30"/>
          <w:highlight w:val="none"/>
          <w:u w:val="single"/>
          <w:lang w:val="en-US" w:eastAsia="zh-CN"/>
        </w:rPr>
        <w:t xml:space="preserve">     </w:t>
      </w:r>
      <w:r>
        <w:rPr>
          <w:rFonts w:hint="eastAsia" w:ascii="宋体" w:hAnsi="宋体" w:eastAsia="宋体" w:cs="宋体"/>
          <w:color w:val="auto"/>
          <w:sz w:val="30"/>
          <w:szCs w:val="30"/>
          <w:highlight w:val="none"/>
          <w:u w:val="single"/>
        </w:rPr>
        <w:t>（签字或盖章）</w:t>
      </w:r>
    </w:p>
    <w:p w14:paraId="7645A0E1">
      <w:pPr>
        <w:spacing w:line="480" w:lineRule="exact"/>
        <w:ind w:firstLine="600"/>
        <w:jc w:val="left"/>
        <w:rPr>
          <w:rFonts w:hint="eastAsia" w:ascii="宋体" w:hAnsi="宋体" w:eastAsia="宋体" w:cs="宋体"/>
          <w:color w:val="auto"/>
          <w:sz w:val="30"/>
          <w:szCs w:val="30"/>
          <w:highlight w:val="none"/>
          <w:u w:val="single"/>
        </w:rPr>
      </w:pPr>
    </w:p>
    <w:p w14:paraId="4D88432E">
      <w:pPr>
        <w:spacing w:line="480" w:lineRule="exact"/>
        <w:ind w:firstLine="600"/>
        <w:jc w:val="left"/>
        <w:rPr>
          <w:rFonts w:hint="eastAsia" w:ascii="宋体" w:hAnsi="宋体" w:eastAsia="宋体" w:cs="宋体"/>
          <w:color w:val="auto"/>
          <w:sz w:val="30"/>
          <w:szCs w:val="30"/>
          <w:highlight w:val="none"/>
          <w:u w:val="single"/>
        </w:rPr>
      </w:pPr>
    </w:p>
    <w:p w14:paraId="3CC9EFB3">
      <w:pPr>
        <w:widowControl/>
        <w:jc w:val="center"/>
        <w:rPr>
          <w:rFonts w:hint="eastAsia" w:ascii="宋体" w:hAnsi="宋体" w:eastAsia="宋体" w:cs="宋体"/>
          <w:b/>
          <w:color w:val="auto"/>
          <w:sz w:val="44"/>
          <w:szCs w:val="44"/>
          <w:highlight w:val="none"/>
        </w:rPr>
      </w:pPr>
      <w:r>
        <w:rPr>
          <w:rFonts w:hint="eastAsia" w:ascii="宋体" w:hAnsi="宋体" w:eastAsia="宋体" w:cs="宋体"/>
          <w:color w:val="auto"/>
          <w:sz w:val="30"/>
          <w:szCs w:val="30"/>
          <w:highlight w:val="none"/>
        </w:rPr>
        <w:t>日期：</w:t>
      </w:r>
      <w:r>
        <w:rPr>
          <w:rFonts w:hint="eastAsia" w:ascii="宋体" w:hAnsi="宋体" w:cs="宋体"/>
          <w:color w:val="auto"/>
          <w:sz w:val="30"/>
          <w:szCs w:val="30"/>
          <w:highlight w:val="none"/>
          <w:lang w:val="en-US" w:eastAsia="zh-CN"/>
        </w:rPr>
        <w:t>2026</w:t>
      </w:r>
      <w:r>
        <w:rPr>
          <w:rFonts w:hint="eastAsia" w:ascii="宋体" w:hAnsi="宋体" w:eastAsia="宋体" w:cs="宋体"/>
          <w:color w:val="auto"/>
          <w:sz w:val="30"/>
          <w:szCs w:val="30"/>
          <w:highlight w:val="none"/>
        </w:rPr>
        <w:t>年</w:t>
      </w:r>
      <w:r>
        <w:rPr>
          <w:rFonts w:hint="eastAsia" w:ascii="宋体" w:hAnsi="宋体" w:cs="宋体"/>
          <w:color w:val="auto"/>
          <w:sz w:val="30"/>
          <w:szCs w:val="30"/>
          <w:highlight w:val="none"/>
          <w:lang w:val="en-US" w:eastAsia="zh-CN"/>
        </w:rPr>
        <w:t>8</w:t>
      </w:r>
      <w:r>
        <w:rPr>
          <w:rFonts w:hint="eastAsia" w:ascii="宋体" w:hAnsi="宋体" w:eastAsia="宋体" w:cs="宋体"/>
          <w:color w:val="auto"/>
          <w:sz w:val="30"/>
          <w:szCs w:val="30"/>
          <w:highlight w:val="none"/>
        </w:rPr>
        <w:t>月</w:t>
      </w:r>
    </w:p>
    <w:p w14:paraId="7E7238D0">
      <w:pPr>
        <w:jc w:val="center"/>
        <w:rPr>
          <w:rFonts w:hint="eastAsia" w:ascii="宋体" w:hAnsi="宋体" w:eastAsia="宋体" w:cs="宋体"/>
          <w:b/>
          <w:color w:val="auto"/>
          <w:sz w:val="44"/>
          <w:szCs w:val="44"/>
          <w:highlight w:val="none"/>
        </w:rPr>
      </w:pPr>
      <w:r>
        <w:rPr>
          <w:rFonts w:hint="eastAsia" w:ascii="宋体" w:hAnsi="宋体" w:eastAsia="宋体" w:cs="宋体"/>
          <w:b/>
          <w:color w:val="auto"/>
          <w:sz w:val="44"/>
          <w:szCs w:val="44"/>
          <w:highlight w:val="none"/>
        </w:rPr>
        <w:t>目  录</w:t>
      </w:r>
    </w:p>
    <w:p w14:paraId="5C843B4C">
      <w:pPr>
        <w:rPr>
          <w:rFonts w:hint="eastAsia" w:ascii="宋体" w:hAnsi="宋体" w:eastAsia="宋体" w:cs="宋体"/>
          <w:color w:val="auto"/>
          <w:sz w:val="28"/>
          <w:szCs w:val="28"/>
          <w:highlight w:val="none"/>
        </w:rPr>
      </w:pPr>
    </w:p>
    <w:p w14:paraId="5C83BF8F">
      <w:pPr>
        <w:spacing w:before="240" w:beforeLines="100" w:after="240" w:afterLines="100"/>
        <w:ind w:firstLine="600" w:firstLineChars="200"/>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一、投标须知</w:t>
      </w:r>
    </w:p>
    <w:p w14:paraId="251EB2DC">
      <w:pPr>
        <w:spacing w:before="240" w:beforeLines="100" w:after="240" w:afterLines="100"/>
        <w:ind w:firstLine="600" w:firstLineChars="200"/>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二、开标、定标</w:t>
      </w:r>
    </w:p>
    <w:p w14:paraId="173C95DA">
      <w:pPr>
        <w:pStyle w:val="15"/>
        <w:ind w:firstLine="600" w:firstLineChars="200"/>
        <w:jc w:val="both"/>
        <w:rPr>
          <w:rFonts w:hint="eastAsia" w:ascii="宋体" w:hAnsi="宋体" w:eastAsia="宋体" w:cs="宋体"/>
          <w:color w:val="auto"/>
          <w:sz w:val="30"/>
          <w:szCs w:val="30"/>
          <w:highlight w:val="none"/>
        </w:rPr>
      </w:pPr>
      <w:r>
        <w:rPr>
          <w:rFonts w:hint="eastAsia" w:ascii="宋体" w:hAnsi="宋体" w:eastAsia="宋体" w:cs="宋体"/>
          <w:b w:val="0"/>
          <w:bCs w:val="0"/>
          <w:color w:val="auto"/>
          <w:kern w:val="2"/>
          <w:sz w:val="30"/>
          <w:szCs w:val="30"/>
          <w:highlight w:val="none"/>
          <w:lang w:val="en-US" w:eastAsia="zh-CN" w:bidi="ar-SA"/>
        </w:rPr>
        <w:t>三、项目要求和有关说明</w:t>
      </w:r>
    </w:p>
    <w:p w14:paraId="3FFF740E">
      <w:pPr>
        <w:spacing w:before="240" w:beforeLines="100" w:after="240" w:afterLines="100"/>
        <w:ind w:firstLine="600" w:firstLineChars="200"/>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lang w:eastAsia="zh-CN"/>
        </w:rPr>
        <w:t>四、</w:t>
      </w:r>
      <w:r>
        <w:rPr>
          <w:rFonts w:hint="eastAsia" w:ascii="宋体" w:hAnsi="宋体" w:eastAsia="宋体" w:cs="宋体"/>
          <w:color w:val="auto"/>
          <w:sz w:val="30"/>
          <w:szCs w:val="30"/>
          <w:highlight w:val="none"/>
        </w:rPr>
        <w:t>合同格式及条款</w:t>
      </w:r>
    </w:p>
    <w:p w14:paraId="7F027D7D">
      <w:pPr>
        <w:spacing w:before="240" w:beforeLines="100" w:after="240" w:afterLines="100"/>
        <w:ind w:firstLine="600" w:firstLineChars="200"/>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lang w:eastAsia="zh-CN"/>
        </w:rPr>
        <w:t>五</w:t>
      </w:r>
      <w:r>
        <w:rPr>
          <w:rFonts w:hint="eastAsia" w:ascii="宋体" w:hAnsi="宋体" w:eastAsia="宋体" w:cs="宋体"/>
          <w:color w:val="auto"/>
          <w:sz w:val="30"/>
          <w:szCs w:val="30"/>
          <w:highlight w:val="none"/>
        </w:rPr>
        <w:t>、附件</w:t>
      </w:r>
    </w:p>
    <w:p w14:paraId="0F912F13">
      <w:pP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br w:type="page"/>
      </w:r>
    </w:p>
    <w:p w14:paraId="37722158">
      <w:pPr>
        <w:spacing w:line="360" w:lineRule="auto"/>
        <w:jc w:val="center"/>
        <w:rPr>
          <w:rFonts w:hint="eastAsia" w:ascii="宋体" w:hAnsi="宋体" w:eastAsia="宋体" w:cs="宋体"/>
          <w:b/>
          <w:color w:val="auto"/>
          <w:sz w:val="28"/>
          <w:szCs w:val="28"/>
          <w:highlight w:val="none"/>
        </w:rPr>
      </w:pPr>
      <w:bookmarkStart w:id="0" w:name="_Toc29089"/>
      <w:r>
        <w:rPr>
          <w:rFonts w:hint="eastAsia" w:ascii="宋体" w:hAnsi="宋体" w:eastAsia="宋体" w:cs="宋体"/>
          <w:b/>
          <w:color w:val="auto"/>
          <w:sz w:val="28"/>
          <w:szCs w:val="28"/>
          <w:highlight w:val="none"/>
        </w:rPr>
        <w:t>一、投标须知</w:t>
      </w:r>
    </w:p>
    <w:p w14:paraId="246964CF">
      <w:pPr>
        <w:widowControl/>
        <w:spacing w:line="360" w:lineRule="auto"/>
        <w:rPr>
          <w:rFonts w:hint="eastAsia" w:ascii="宋体" w:hAnsi="宋体" w:eastAsia="宋体" w:cs="宋体"/>
          <w:b/>
          <w:bCs/>
          <w:color w:val="auto"/>
          <w:kern w:val="0"/>
          <w:sz w:val="28"/>
          <w:szCs w:val="28"/>
          <w:highlight w:val="none"/>
        </w:rPr>
      </w:pPr>
      <w:r>
        <w:rPr>
          <w:rFonts w:hint="eastAsia" w:ascii="宋体" w:hAnsi="宋体" w:eastAsia="宋体" w:cs="宋体"/>
          <w:b/>
          <w:bCs/>
          <w:color w:val="auto"/>
          <w:kern w:val="0"/>
          <w:sz w:val="28"/>
          <w:szCs w:val="28"/>
          <w:highlight w:val="none"/>
        </w:rPr>
        <w:t>1．项目概况与招标范围</w:t>
      </w:r>
    </w:p>
    <w:p w14:paraId="264A211E">
      <w:pPr>
        <w:widowControl/>
        <w:spacing w:line="360" w:lineRule="auto"/>
        <w:ind w:firstLine="480" w:firstLineChars="200"/>
        <w:rPr>
          <w:rFonts w:hint="eastAsia" w:ascii="宋体" w:hAnsi="宋体" w:eastAsia="宋体" w:cs="宋体"/>
          <w:b/>
          <w:bCs/>
          <w:color w:val="auto"/>
          <w:kern w:val="0"/>
          <w:sz w:val="24"/>
          <w:szCs w:val="24"/>
          <w:highlight w:val="none"/>
        </w:rPr>
      </w:pPr>
      <w:r>
        <w:rPr>
          <w:rFonts w:hint="eastAsia" w:ascii="宋体" w:hAnsi="宋体" w:eastAsia="宋体" w:cs="宋体"/>
          <w:color w:val="auto"/>
          <w:kern w:val="0"/>
          <w:sz w:val="24"/>
          <w:szCs w:val="24"/>
          <w:highlight w:val="none"/>
        </w:rPr>
        <w:t>1.1建设地点：</w:t>
      </w:r>
      <w:r>
        <w:rPr>
          <w:rFonts w:hint="eastAsia" w:ascii="宋体" w:hAnsi="宋体" w:eastAsia="宋体" w:cs="宋体"/>
          <w:color w:val="auto"/>
          <w:kern w:val="0"/>
          <w:sz w:val="24"/>
          <w:szCs w:val="24"/>
          <w:highlight w:val="none"/>
          <w:u w:val="single"/>
        </w:rPr>
        <w:t>见招标公告</w:t>
      </w:r>
      <w:r>
        <w:rPr>
          <w:rFonts w:hint="eastAsia" w:ascii="宋体" w:hAnsi="宋体" w:eastAsia="宋体" w:cs="宋体"/>
          <w:color w:val="auto"/>
          <w:kern w:val="0"/>
          <w:sz w:val="24"/>
          <w:szCs w:val="24"/>
          <w:highlight w:val="none"/>
        </w:rPr>
        <w:t>；</w:t>
      </w:r>
    </w:p>
    <w:p w14:paraId="745B077C">
      <w:pPr>
        <w:widowControl/>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1.2</w:t>
      </w:r>
      <w:r>
        <w:rPr>
          <w:rFonts w:hint="eastAsia" w:ascii="宋体" w:hAnsi="宋体" w:eastAsia="宋体" w:cs="宋体"/>
          <w:color w:val="auto"/>
          <w:kern w:val="0"/>
          <w:sz w:val="24"/>
          <w:szCs w:val="24"/>
          <w:highlight w:val="none"/>
          <w:lang w:eastAsia="zh-CN"/>
        </w:rPr>
        <w:t>项目</w:t>
      </w:r>
      <w:r>
        <w:rPr>
          <w:rFonts w:hint="eastAsia" w:ascii="宋体" w:hAnsi="宋体" w:eastAsia="宋体" w:cs="宋体"/>
          <w:color w:val="auto"/>
          <w:kern w:val="0"/>
          <w:sz w:val="24"/>
          <w:szCs w:val="24"/>
          <w:highlight w:val="none"/>
        </w:rPr>
        <w:t>规模：</w:t>
      </w:r>
      <w:r>
        <w:rPr>
          <w:rFonts w:hint="eastAsia" w:ascii="宋体" w:hAnsi="宋体" w:eastAsia="宋体" w:cs="宋体"/>
          <w:color w:val="auto"/>
          <w:kern w:val="0"/>
          <w:sz w:val="24"/>
          <w:szCs w:val="24"/>
          <w:highlight w:val="none"/>
          <w:u w:val="single"/>
        </w:rPr>
        <w:t>见招标公告</w:t>
      </w:r>
      <w:r>
        <w:rPr>
          <w:rFonts w:hint="eastAsia" w:ascii="宋体" w:hAnsi="宋体" w:eastAsia="宋体" w:cs="宋体"/>
          <w:color w:val="auto"/>
          <w:kern w:val="0"/>
          <w:sz w:val="24"/>
          <w:szCs w:val="24"/>
          <w:highlight w:val="none"/>
        </w:rPr>
        <w:t>；</w:t>
      </w:r>
    </w:p>
    <w:p w14:paraId="33FF2E4D">
      <w:pPr>
        <w:widowControl/>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1.3计划工期：</w:t>
      </w:r>
      <w:r>
        <w:rPr>
          <w:rFonts w:hint="eastAsia" w:ascii="宋体" w:hAnsi="宋体" w:eastAsia="宋体" w:cs="宋体"/>
          <w:color w:val="auto"/>
          <w:kern w:val="0"/>
          <w:sz w:val="24"/>
          <w:szCs w:val="24"/>
          <w:highlight w:val="none"/>
          <w:u w:val="single"/>
        </w:rPr>
        <w:t>见招标公告，</w:t>
      </w:r>
      <w:r>
        <w:rPr>
          <w:rFonts w:hint="eastAsia" w:ascii="宋体" w:hAnsi="宋体" w:eastAsia="宋体" w:cs="宋体"/>
          <w:color w:val="auto"/>
          <w:kern w:val="0"/>
          <w:sz w:val="24"/>
          <w:szCs w:val="24"/>
          <w:highlight w:val="none"/>
        </w:rPr>
        <w:t>计划开工日期：</w:t>
      </w:r>
      <w:r>
        <w:rPr>
          <w:rFonts w:hint="eastAsia" w:ascii="宋体" w:hAnsi="宋体" w:eastAsia="宋体" w:cs="宋体"/>
          <w:color w:val="auto"/>
          <w:kern w:val="0"/>
          <w:sz w:val="24"/>
          <w:highlight w:val="none"/>
          <w:u w:val="single"/>
        </w:rPr>
        <w:t>见招标公告，</w:t>
      </w:r>
      <w:r>
        <w:rPr>
          <w:rFonts w:hint="eastAsia" w:ascii="宋体" w:hAnsi="宋体" w:eastAsia="宋体" w:cs="宋体"/>
          <w:color w:val="auto"/>
          <w:spacing w:val="-10"/>
          <w:sz w:val="24"/>
          <w:szCs w:val="24"/>
          <w:highlight w:val="none"/>
          <w:u w:val="single"/>
        </w:rPr>
        <w:t>具体开工日期以</w:t>
      </w:r>
      <w:r>
        <w:rPr>
          <w:rFonts w:hint="eastAsia" w:ascii="宋体" w:hAnsi="宋体" w:eastAsia="宋体" w:cs="宋体"/>
          <w:color w:val="auto"/>
          <w:spacing w:val="-10"/>
          <w:sz w:val="24"/>
          <w:szCs w:val="24"/>
          <w:highlight w:val="none"/>
          <w:u w:val="single"/>
          <w:lang w:eastAsia="zh-CN"/>
        </w:rPr>
        <w:t>发包人</w:t>
      </w:r>
      <w:r>
        <w:rPr>
          <w:rFonts w:hint="eastAsia" w:ascii="宋体" w:hAnsi="宋体" w:eastAsia="宋体" w:cs="宋体"/>
          <w:color w:val="auto"/>
          <w:spacing w:val="-10"/>
          <w:sz w:val="24"/>
          <w:szCs w:val="24"/>
          <w:highlight w:val="none"/>
          <w:u w:val="single"/>
        </w:rPr>
        <w:t>开工令为准</w:t>
      </w:r>
      <w:r>
        <w:rPr>
          <w:rFonts w:hint="eastAsia" w:ascii="宋体" w:hAnsi="宋体" w:eastAsia="宋体" w:cs="宋体"/>
          <w:color w:val="auto"/>
          <w:spacing w:val="-10"/>
          <w:sz w:val="24"/>
          <w:szCs w:val="24"/>
          <w:highlight w:val="none"/>
        </w:rPr>
        <w:t>；</w:t>
      </w:r>
      <w:r>
        <w:rPr>
          <w:rFonts w:hint="eastAsia" w:ascii="宋体" w:hAnsi="宋体" w:eastAsia="宋体" w:cs="宋体"/>
          <w:color w:val="auto"/>
          <w:kern w:val="0"/>
          <w:sz w:val="24"/>
          <w:szCs w:val="24"/>
          <w:highlight w:val="none"/>
        </w:rPr>
        <w:t>如承包人不能在发包人要求工期内完成，则每拖延一天，按不低于中标价的万分之五支付发包人违约金，最高扣至中标价</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bidi="ar"/>
        </w:rPr>
        <w:t>质量保修期</w:t>
      </w:r>
      <w:r>
        <w:rPr>
          <w:rFonts w:hint="eastAsia" w:ascii="宋体" w:hAnsi="宋体" w:cs="宋体"/>
          <w:color w:val="auto"/>
          <w:kern w:val="0"/>
          <w:sz w:val="24"/>
          <w:szCs w:val="24"/>
          <w:highlight w:val="none"/>
          <w:lang w:val="en-US" w:eastAsia="zh-CN" w:bidi="ar"/>
        </w:rPr>
        <w:t>按国家文件及招标文件规</w:t>
      </w:r>
      <w:r>
        <w:rPr>
          <w:rFonts w:hint="eastAsia" w:ascii="宋体" w:hAnsi="宋体" w:eastAsia="宋体" w:cs="宋体"/>
          <w:color w:val="auto"/>
          <w:kern w:val="0"/>
          <w:sz w:val="24"/>
          <w:szCs w:val="24"/>
          <w:highlight w:val="none"/>
          <w:lang w:val="en-US" w:eastAsia="zh-CN" w:bidi="ar"/>
        </w:rPr>
        <w:t>定，返修工期并入施工工期计算</w:t>
      </w:r>
      <w:r>
        <w:rPr>
          <w:rFonts w:hint="eastAsia" w:ascii="宋体" w:hAnsi="宋体" w:eastAsia="宋体" w:cs="宋体"/>
          <w:color w:val="auto"/>
          <w:sz w:val="24"/>
          <w:szCs w:val="24"/>
          <w:highlight w:val="none"/>
          <w:lang w:val="en-US" w:eastAsia="zh-CN"/>
        </w:rPr>
        <w:t>。</w:t>
      </w:r>
    </w:p>
    <w:p w14:paraId="444E3EF3">
      <w:pPr>
        <w:widowControl/>
        <w:spacing w:line="360" w:lineRule="auto"/>
        <w:ind w:firstLine="480" w:firstLineChars="200"/>
        <w:jc w:val="left"/>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1.4招标范围：</w:t>
      </w:r>
      <w:r>
        <w:rPr>
          <w:rFonts w:hint="eastAsia" w:ascii="宋体" w:hAnsi="宋体" w:eastAsia="宋体" w:cs="宋体"/>
          <w:color w:val="auto"/>
          <w:kern w:val="0"/>
          <w:sz w:val="24"/>
          <w:szCs w:val="24"/>
          <w:highlight w:val="none"/>
          <w:u w:val="single"/>
        </w:rPr>
        <w:t>见招标公告</w:t>
      </w:r>
      <w:r>
        <w:rPr>
          <w:rFonts w:hint="eastAsia" w:ascii="宋体" w:hAnsi="宋体" w:eastAsia="宋体" w:cs="宋体"/>
          <w:color w:val="auto"/>
          <w:kern w:val="0"/>
          <w:sz w:val="24"/>
          <w:szCs w:val="24"/>
          <w:highlight w:val="none"/>
          <w:lang w:eastAsia="zh-CN"/>
        </w:rPr>
        <w:t>。</w:t>
      </w:r>
    </w:p>
    <w:p w14:paraId="73714EF4">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1.5质量要求：</w:t>
      </w:r>
      <w:r>
        <w:rPr>
          <w:rFonts w:hint="eastAsia" w:ascii="宋体" w:hAnsi="宋体" w:eastAsia="宋体" w:cs="宋体"/>
          <w:color w:val="auto"/>
          <w:kern w:val="0"/>
          <w:sz w:val="24"/>
          <w:szCs w:val="24"/>
          <w:highlight w:val="none"/>
          <w:u w:val="single"/>
        </w:rPr>
        <w:t>见招标公告。</w:t>
      </w:r>
      <w:r>
        <w:rPr>
          <w:rFonts w:hint="eastAsia" w:ascii="宋体" w:hAnsi="宋体" w:eastAsia="宋体" w:cs="宋体"/>
          <w:color w:val="auto"/>
          <w:sz w:val="24"/>
          <w:szCs w:val="24"/>
          <w:highlight w:val="none"/>
        </w:rPr>
        <w:t>达不到上述质量标准，承包人须向发包人支付</w:t>
      </w:r>
      <w:r>
        <w:rPr>
          <w:rFonts w:hint="eastAsia" w:ascii="宋体" w:hAnsi="宋体" w:eastAsia="宋体" w:cs="宋体"/>
          <w:color w:val="auto"/>
          <w:sz w:val="24"/>
          <w:szCs w:val="24"/>
          <w:highlight w:val="none"/>
          <w:lang w:eastAsia="zh-CN"/>
        </w:rPr>
        <w:t>中标价5</w:t>
      </w:r>
      <w:r>
        <w:rPr>
          <w:rFonts w:hint="eastAsia" w:ascii="宋体" w:hAnsi="宋体" w:eastAsia="宋体" w:cs="宋体"/>
          <w:color w:val="auto"/>
          <w:sz w:val="24"/>
          <w:szCs w:val="24"/>
          <w:highlight w:val="none"/>
        </w:rPr>
        <w:t>%的质量违约金；</w:t>
      </w:r>
    </w:p>
    <w:p w14:paraId="11D26901">
      <w:pPr>
        <w:widowControl/>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1.6标段划分：本</w:t>
      </w:r>
      <w:r>
        <w:rPr>
          <w:rFonts w:hint="eastAsia" w:ascii="宋体" w:hAnsi="宋体" w:eastAsia="宋体" w:cs="宋体"/>
          <w:color w:val="auto"/>
          <w:kern w:val="0"/>
          <w:sz w:val="24"/>
          <w:szCs w:val="24"/>
          <w:highlight w:val="none"/>
          <w:lang w:eastAsia="zh-CN"/>
        </w:rPr>
        <w:t>项目</w:t>
      </w:r>
      <w:r>
        <w:rPr>
          <w:rFonts w:hint="eastAsia" w:ascii="宋体" w:hAnsi="宋体" w:eastAsia="宋体" w:cs="宋体"/>
          <w:color w:val="auto"/>
          <w:kern w:val="0"/>
          <w:sz w:val="24"/>
          <w:szCs w:val="24"/>
          <w:highlight w:val="none"/>
        </w:rPr>
        <w:t>共分1个标段。</w:t>
      </w:r>
    </w:p>
    <w:p w14:paraId="470AC0EB">
      <w:pPr>
        <w:widowControl/>
        <w:spacing w:line="360" w:lineRule="auto"/>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2．</w:t>
      </w:r>
      <w:r>
        <w:rPr>
          <w:rFonts w:hint="eastAsia" w:ascii="宋体" w:hAnsi="宋体" w:eastAsia="宋体" w:cs="宋体"/>
          <w:b/>
          <w:color w:val="auto"/>
          <w:sz w:val="28"/>
          <w:szCs w:val="28"/>
          <w:highlight w:val="none"/>
          <w:lang w:eastAsia="zh-CN"/>
        </w:rPr>
        <w:t>项目</w:t>
      </w:r>
      <w:r>
        <w:rPr>
          <w:rFonts w:hint="eastAsia" w:ascii="宋体" w:hAnsi="宋体" w:eastAsia="宋体" w:cs="宋体"/>
          <w:b/>
          <w:color w:val="auto"/>
          <w:sz w:val="28"/>
          <w:szCs w:val="28"/>
          <w:highlight w:val="none"/>
        </w:rPr>
        <w:t>明标总价</w:t>
      </w:r>
    </w:p>
    <w:p w14:paraId="5C6C81E5">
      <w:pPr>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见招标公告</w:t>
      </w:r>
      <w:r>
        <w:rPr>
          <w:rFonts w:hint="eastAsia" w:ascii="宋体" w:hAnsi="宋体" w:eastAsia="宋体" w:cs="宋体"/>
          <w:color w:val="auto"/>
          <w:sz w:val="24"/>
          <w:szCs w:val="24"/>
          <w:highlight w:val="none"/>
          <w:lang w:eastAsia="zh-CN"/>
        </w:rPr>
        <w:t>。</w:t>
      </w:r>
    </w:p>
    <w:p w14:paraId="53EC613C">
      <w:pPr>
        <w:widowControl/>
        <w:spacing w:line="360" w:lineRule="auto"/>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3．投标人资格要求</w:t>
      </w:r>
    </w:p>
    <w:p w14:paraId="21AE9A92">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见招标公告。</w:t>
      </w:r>
    </w:p>
    <w:p w14:paraId="7A01117A">
      <w:pPr>
        <w:widowControl/>
        <w:spacing w:line="360" w:lineRule="auto"/>
        <w:rPr>
          <w:rFonts w:hint="eastAsia" w:ascii="宋体" w:hAnsi="宋体" w:eastAsia="宋体" w:cs="宋体"/>
          <w:b/>
          <w:bCs/>
          <w:color w:val="auto"/>
          <w:kern w:val="0"/>
          <w:sz w:val="28"/>
          <w:szCs w:val="28"/>
          <w:highlight w:val="none"/>
        </w:rPr>
      </w:pPr>
      <w:r>
        <w:rPr>
          <w:rFonts w:hint="eastAsia" w:ascii="宋体" w:hAnsi="宋体" w:eastAsia="宋体" w:cs="宋体"/>
          <w:b/>
          <w:color w:val="auto"/>
          <w:sz w:val="28"/>
          <w:szCs w:val="28"/>
          <w:highlight w:val="none"/>
        </w:rPr>
        <w:t>4．投标费用</w:t>
      </w:r>
    </w:p>
    <w:p w14:paraId="726C14DC">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投标人应承担其招标文件准备与递交所涉及的以及参加本招标活动自身所发生的费用，不论中标与否招标人对该费用不负任何责任。</w:t>
      </w:r>
    </w:p>
    <w:p w14:paraId="398F3696">
      <w:pPr>
        <w:spacing w:line="360" w:lineRule="auto"/>
        <w:jc w:val="center"/>
        <w:rPr>
          <w:rFonts w:hint="eastAsia" w:ascii="宋体" w:hAnsi="宋体" w:eastAsia="宋体" w:cs="宋体"/>
          <w:b/>
          <w:color w:val="auto"/>
          <w:sz w:val="28"/>
          <w:szCs w:val="28"/>
          <w:highlight w:val="none"/>
        </w:rPr>
      </w:pPr>
    </w:p>
    <w:p w14:paraId="5ACECE75">
      <w:pPr>
        <w:spacing w:line="360" w:lineRule="auto"/>
        <w:jc w:val="center"/>
        <w:rPr>
          <w:rFonts w:hint="eastAsia" w:ascii="宋体" w:hAnsi="宋体" w:eastAsia="宋体" w:cs="宋体"/>
          <w:b/>
          <w:color w:val="auto"/>
          <w:sz w:val="28"/>
          <w:szCs w:val="28"/>
          <w:highlight w:val="none"/>
        </w:rPr>
      </w:pPr>
    </w:p>
    <w:p w14:paraId="1AAA730E">
      <w:pPr>
        <w:spacing w:line="360" w:lineRule="auto"/>
        <w:jc w:val="center"/>
        <w:rPr>
          <w:rFonts w:hint="eastAsia" w:ascii="宋体" w:hAnsi="宋体" w:eastAsia="宋体" w:cs="宋体"/>
          <w:b/>
          <w:color w:val="auto"/>
          <w:sz w:val="28"/>
          <w:szCs w:val="28"/>
          <w:highlight w:val="none"/>
        </w:rPr>
      </w:pPr>
    </w:p>
    <w:p w14:paraId="168A221C">
      <w:pPr>
        <w:spacing w:line="360" w:lineRule="auto"/>
        <w:jc w:val="center"/>
        <w:rPr>
          <w:rFonts w:hint="eastAsia" w:ascii="宋体" w:hAnsi="宋体" w:eastAsia="宋体" w:cs="宋体"/>
          <w:b/>
          <w:color w:val="auto"/>
          <w:sz w:val="28"/>
          <w:szCs w:val="28"/>
          <w:highlight w:val="none"/>
        </w:rPr>
      </w:pPr>
    </w:p>
    <w:p w14:paraId="53B5E971">
      <w:pPr>
        <w:pStyle w:val="21"/>
        <w:rPr>
          <w:rFonts w:hint="eastAsia" w:ascii="宋体" w:hAnsi="宋体" w:eastAsia="宋体" w:cs="宋体"/>
          <w:b/>
          <w:color w:val="auto"/>
          <w:sz w:val="28"/>
          <w:szCs w:val="28"/>
          <w:highlight w:val="none"/>
        </w:rPr>
      </w:pPr>
    </w:p>
    <w:p w14:paraId="70F143DD">
      <w:pPr>
        <w:pStyle w:val="21"/>
        <w:rPr>
          <w:rFonts w:hint="eastAsia" w:ascii="宋体" w:hAnsi="宋体" w:eastAsia="宋体" w:cs="宋体"/>
          <w:b/>
          <w:color w:val="auto"/>
          <w:sz w:val="28"/>
          <w:szCs w:val="28"/>
          <w:highlight w:val="none"/>
        </w:rPr>
      </w:pPr>
    </w:p>
    <w:p w14:paraId="3B4CD6C6">
      <w:pPr>
        <w:pStyle w:val="21"/>
        <w:ind w:left="0" w:leftChars="0" w:firstLine="0" w:firstLineChars="0"/>
        <w:rPr>
          <w:rFonts w:hint="eastAsia" w:ascii="宋体" w:hAnsi="宋体" w:eastAsia="宋体" w:cs="宋体"/>
          <w:b/>
          <w:color w:val="auto"/>
          <w:sz w:val="28"/>
          <w:szCs w:val="28"/>
          <w:highlight w:val="none"/>
        </w:rPr>
      </w:pPr>
    </w:p>
    <w:p w14:paraId="5B1064C2">
      <w:pPr>
        <w:spacing w:line="360" w:lineRule="auto"/>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二、开标、定标</w:t>
      </w:r>
    </w:p>
    <w:p w14:paraId="1DDC8635">
      <w:pPr>
        <w:keepNext w:val="0"/>
        <w:keepLines w:val="0"/>
        <w:pageBreakBefore w:val="0"/>
        <w:widowControl/>
        <w:numPr>
          <w:ilvl w:val="0"/>
          <w:numId w:val="3"/>
        </w:numPr>
        <w:kinsoku/>
        <w:wordWrap/>
        <w:overflowPunct/>
        <w:topLinePunct w:val="0"/>
        <w:autoSpaceDE/>
        <w:autoSpaceDN/>
        <w:bidi w:val="0"/>
        <w:adjustRightInd/>
        <w:snapToGrid/>
        <w:spacing w:line="420" w:lineRule="exact"/>
        <w:textAlignment w:val="auto"/>
        <w:rPr>
          <w:rFonts w:ascii="Times New Roman" w:hAnsi="Times New Roman"/>
          <w:b/>
          <w:sz w:val="24"/>
          <w:szCs w:val="24"/>
          <w:highlight w:val="none"/>
        </w:rPr>
      </w:pPr>
      <w:r>
        <w:rPr>
          <w:rFonts w:hint="eastAsia" w:ascii="Times New Roman"/>
          <w:b/>
          <w:sz w:val="24"/>
          <w:szCs w:val="24"/>
          <w:highlight w:val="none"/>
        </w:rPr>
        <w:t>开标时间（投标截止时间）</w:t>
      </w:r>
    </w:p>
    <w:p w14:paraId="4F9ED712">
      <w:pPr>
        <w:keepNext w:val="0"/>
        <w:keepLines w:val="0"/>
        <w:pageBreakBefore w:val="0"/>
        <w:widowControl/>
        <w:kinsoku/>
        <w:wordWrap/>
        <w:overflowPunct/>
        <w:topLinePunct w:val="0"/>
        <w:autoSpaceDE/>
        <w:autoSpaceDN/>
        <w:bidi w:val="0"/>
        <w:adjustRightInd/>
        <w:snapToGrid/>
        <w:spacing w:line="420" w:lineRule="exact"/>
        <w:ind w:firstLine="480" w:firstLineChars="200"/>
        <w:textAlignment w:val="auto"/>
        <w:rPr>
          <w:rFonts w:ascii="Times New Roman" w:hAnsi="Times New Roman"/>
          <w:sz w:val="24"/>
          <w:szCs w:val="24"/>
          <w:highlight w:val="none"/>
        </w:rPr>
      </w:pPr>
      <w:r>
        <w:rPr>
          <w:rFonts w:hint="eastAsia" w:ascii="Times New Roman" w:hAnsi="宋体"/>
          <w:sz w:val="24"/>
          <w:szCs w:val="24"/>
          <w:highlight w:val="none"/>
          <w:u w:val="single"/>
        </w:rPr>
        <w:t>见招标公告。</w:t>
      </w:r>
    </w:p>
    <w:p w14:paraId="4A046F07">
      <w:pPr>
        <w:keepNext w:val="0"/>
        <w:keepLines w:val="0"/>
        <w:pageBreakBefore w:val="0"/>
        <w:widowControl/>
        <w:kinsoku/>
        <w:wordWrap/>
        <w:overflowPunct/>
        <w:topLinePunct w:val="0"/>
        <w:autoSpaceDE/>
        <w:autoSpaceDN/>
        <w:bidi w:val="0"/>
        <w:adjustRightInd/>
        <w:snapToGrid/>
        <w:spacing w:line="420" w:lineRule="exact"/>
        <w:textAlignment w:val="auto"/>
        <w:rPr>
          <w:rFonts w:ascii="Times New Roman" w:hAnsi="Times New Roman"/>
          <w:b/>
          <w:bCs/>
          <w:kern w:val="0"/>
          <w:sz w:val="24"/>
          <w:szCs w:val="24"/>
          <w:highlight w:val="none"/>
        </w:rPr>
      </w:pPr>
      <w:r>
        <w:rPr>
          <w:rFonts w:ascii="Times New Roman" w:hAnsi="Times New Roman"/>
          <w:b/>
          <w:bCs/>
          <w:kern w:val="0"/>
          <w:sz w:val="24"/>
          <w:szCs w:val="24"/>
          <w:highlight w:val="none"/>
        </w:rPr>
        <w:t>2</w:t>
      </w:r>
      <w:r>
        <w:rPr>
          <w:rFonts w:hint="eastAsia" w:ascii="Times New Roman" w:hAnsi="宋体"/>
          <w:b/>
          <w:bCs/>
          <w:kern w:val="0"/>
          <w:sz w:val="24"/>
          <w:szCs w:val="24"/>
          <w:highlight w:val="none"/>
        </w:rPr>
        <w:t>．开标地点：</w:t>
      </w:r>
    </w:p>
    <w:p w14:paraId="4B34D3F7">
      <w:pPr>
        <w:keepNext w:val="0"/>
        <w:keepLines w:val="0"/>
        <w:pageBreakBefore w:val="0"/>
        <w:widowControl/>
        <w:kinsoku/>
        <w:wordWrap/>
        <w:overflowPunct/>
        <w:topLinePunct w:val="0"/>
        <w:autoSpaceDE/>
        <w:autoSpaceDN/>
        <w:bidi w:val="0"/>
        <w:adjustRightInd/>
        <w:snapToGrid/>
        <w:spacing w:line="420" w:lineRule="exact"/>
        <w:ind w:firstLine="480" w:firstLineChars="200"/>
        <w:textAlignment w:val="auto"/>
        <w:rPr>
          <w:rFonts w:ascii="Times New Roman" w:hAnsi="Times New Roman"/>
          <w:sz w:val="24"/>
          <w:szCs w:val="24"/>
          <w:highlight w:val="none"/>
          <w:u w:val="single"/>
        </w:rPr>
      </w:pPr>
      <w:r>
        <w:rPr>
          <w:rFonts w:hint="eastAsia" w:ascii="Times New Roman" w:hAnsi="宋体"/>
          <w:sz w:val="24"/>
          <w:szCs w:val="24"/>
          <w:highlight w:val="none"/>
          <w:u w:val="single"/>
        </w:rPr>
        <w:t>见招标公告。</w:t>
      </w:r>
    </w:p>
    <w:p w14:paraId="11F8C094">
      <w:pPr>
        <w:keepNext w:val="0"/>
        <w:keepLines w:val="0"/>
        <w:pageBreakBefore w:val="0"/>
        <w:widowControl/>
        <w:kinsoku/>
        <w:wordWrap/>
        <w:overflowPunct/>
        <w:topLinePunct w:val="0"/>
        <w:autoSpaceDE/>
        <w:autoSpaceDN/>
        <w:bidi w:val="0"/>
        <w:adjustRightInd/>
        <w:snapToGrid/>
        <w:spacing w:line="420" w:lineRule="exact"/>
        <w:textAlignment w:val="auto"/>
        <w:rPr>
          <w:rFonts w:ascii="Times New Roman" w:hAnsi="Times New Roman"/>
          <w:b/>
          <w:sz w:val="24"/>
          <w:szCs w:val="24"/>
          <w:highlight w:val="none"/>
        </w:rPr>
      </w:pPr>
      <w:r>
        <w:rPr>
          <w:rFonts w:ascii="Times New Roman" w:hAnsi="Times New Roman"/>
          <w:b/>
          <w:bCs/>
          <w:kern w:val="0"/>
          <w:sz w:val="24"/>
          <w:szCs w:val="24"/>
          <w:highlight w:val="none"/>
        </w:rPr>
        <w:t>3</w:t>
      </w:r>
      <w:r>
        <w:rPr>
          <w:rFonts w:hint="eastAsia" w:ascii="Times New Roman" w:hAnsi="宋体"/>
          <w:b/>
          <w:bCs/>
          <w:kern w:val="0"/>
          <w:sz w:val="24"/>
          <w:szCs w:val="24"/>
          <w:highlight w:val="none"/>
        </w:rPr>
        <w:t>．</w:t>
      </w:r>
      <w:r>
        <w:rPr>
          <w:rFonts w:hint="eastAsia" w:ascii="Times New Roman"/>
          <w:b/>
          <w:sz w:val="24"/>
          <w:szCs w:val="24"/>
          <w:highlight w:val="none"/>
        </w:rPr>
        <w:t>其他有关事项：</w:t>
      </w:r>
    </w:p>
    <w:p w14:paraId="53CA9FEC">
      <w:pPr>
        <w:keepNext w:val="0"/>
        <w:keepLines w:val="0"/>
        <w:pageBreakBefore w:val="0"/>
        <w:widowControl/>
        <w:kinsoku/>
        <w:wordWrap/>
        <w:overflowPunct/>
        <w:topLinePunct w:val="0"/>
        <w:autoSpaceDE/>
        <w:autoSpaceDN/>
        <w:bidi w:val="0"/>
        <w:adjustRightInd/>
        <w:snapToGrid/>
        <w:spacing w:line="420" w:lineRule="exact"/>
        <w:ind w:firstLine="480" w:firstLineChars="200"/>
        <w:textAlignment w:val="auto"/>
        <w:rPr>
          <w:rFonts w:ascii="Times New Roman" w:hAnsi="Times New Roman"/>
          <w:sz w:val="24"/>
          <w:szCs w:val="24"/>
          <w:highlight w:val="none"/>
          <w:u w:val="single"/>
        </w:rPr>
      </w:pPr>
      <w:r>
        <w:rPr>
          <w:rFonts w:hint="eastAsia" w:ascii="Times New Roman" w:hAnsi="宋体"/>
          <w:sz w:val="24"/>
          <w:szCs w:val="24"/>
          <w:highlight w:val="none"/>
          <w:u w:val="single"/>
        </w:rPr>
        <w:t>见招标公告。</w:t>
      </w:r>
    </w:p>
    <w:p w14:paraId="3D84CB8C">
      <w:pPr>
        <w:keepNext w:val="0"/>
        <w:keepLines w:val="0"/>
        <w:pageBreakBefore w:val="0"/>
        <w:widowControl/>
        <w:kinsoku/>
        <w:wordWrap/>
        <w:overflowPunct/>
        <w:topLinePunct w:val="0"/>
        <w:autoSpaceDE/>
        <w:autoSpaceDN/>
        <w:bidi w:val="0"/>
        <w:adjustRightInd/>
        <w:snapToGrid/>
        <w:spacing w:line="420" w:lineRule="exact"/>
        <w:textAlignment w:val="auto"/>
        <w:rPr>
          <w:rFonts w:ascii="Times New Roman" w:hAnsi="Times New Roman"/>
          <w:b/>
          <w:sz w:val="24"/>
          <w:szCs w:val="24"/>
          <w:highlight w:val="none"/>
        </w:rPr>
      </w:pPr>
      <w:r>
        <w:rPr>
          <w:rFonts w:ascii="Times New Roman" w:hAnsi="Times New Roman"/>
          <w:b/>
          <w:bCs/>
          <w:kern w:val="0"/>
          <w:sz w:val="24"/>
          <w:szCs w:val="24"/>
          <w:highlight w:val="none"/>
        </w:rPr>
        <w:t>4</w:t>
      </w:r>
      <w:r>
        <w:rPr>
          <w:rFonts w:hint="eastAsia" w:ascii="Times New Roman" w:hAnsi="宋体"/>
          <w:b/>
          <w:bCs/>
          <w:kern w:val="0"/>
          <w:sz w:val="24"/>
          <w:szCs w:val="24"/>
          <w:highlight w:val="none"/>
        </w:rPr>
        <w:t>．</w:t>
      </w:r>
      <w:r>
        <w:rPr>
          <w:rFonts w:hint="eastAsia" w:ascii="Times New Roman"/>
          <w:b/>
          <w:sz w:val="24"/>
          <w:szCs w:val="24"/>
          <w:highlight w:val="none"/>
        </w:rPr>
        <w:t>开标程序</w:t>
      </w:r>
    </w:p>
    <w:p w14:paraId="62FB619E">
      <w:pPr>
        <w:keepNext w:val="0"/>
        <w:keepLines w:val="0"/>
        <w:pageBreakBefore w:val="0"/>
        <w:widowControl/>
        <w:kinsoku/>
        <w:wordWrap/>
        <w:overflowPunct/>
        <w:topLinePunct w:val="0"/>
        <w:autoSpaceDE/>
        <w:autoSpaceDN/>
        <w:bidi w:val="0"/>
        <w:adjustRightInd/>
        <w:snapToGrid/>
        <w:spacing w:line="420" w:lineRule="exact"/>
        <w:ind w:firstLine="480" w:firstLineChars="200"/>
        <w:textAlignment w:val="auto"/>
        <w:rPr>
          <w:rFonts w:ascii="Times New Roman" w:hAnsi="Times New Roman"/>
          <w:sz w:val="24"/>
          <w:szCs w:val="24"/>
          <w:highlight w:val="none"/>
        </w:rPr>
      </w:pPr>
      <w:r>
        <w:rPr>
          <w:rFonts w:hint="eastAsia" w:ascii="Times New Roman" w:hAnsi="宋体"/>
          <w:sz w:val="24"/>
          <w:szCs w:val="24"/>
          <w:highlight w:val="none"/>
        </w:rPr>
        <w:t>（</w:t>
      </w:r>
      <w:r>
        <w:rPr>
          <w:rFonts w:ascii="Times New Roman" w:hAnsi="Times New Roman"/>
          <w:sz w:val="24"/>
          <w:szCs w:val="24"/>
          <w:highlight w:val="none"/>
        </w:rPr>
        <w:t>1</w:t>
      </w:r>
      <w:r>
        <w:rPr>
          <w:rFonts w:hint="eastAsia" w:ascii="Times New Roman" w:hAnsi="宋体"/>
          <w:sz w:val="24"/>
          <w:szCs w:val="24"/>
          <w:highlight w:val="none"/>
        </w:rPr>
        <w:t>）</w:t>
      </w:r>
      <w:r>
        <w:rPr>
          <w:rFonts w:hint="eastAsia" w:ascii="宋体" w:hAnsi="宋体"/>
          <w:sz w:val="24"/>
          <w:szCs w:val="24"/>
          <w:highlight w:val="none"/>
        </w:rPr>
        <w:t>开标由招标人或招标代理主持</w:t>
      </w:r>
      <w:r>
        <w:rPr>
          <w:rFonts w:hint="eastAsia" w:ascii="Times New Roman" w:hAnsi="宋体"/>
          <w:sz w:val="24"/>
          <w:szCs w:val="24"/>
          <w:highlight w:val="none"/>
        </w:rPr>
        <w:t>；</w:t>
      </w:r>
    </w:p>
    <w:p w14:paraId="60E67D0B">
      <w:pPr>
        <w:keepNext w:val="0"/>
        <w:keepLines w:val="0"/>
        <w:pageBreakBefore w:val="0"/>
        <w:widowControl/>
        <w:kinsoku/>
        <w:wordWrap/>
        <w:overflowPunct/>
        <w:topLinePunct w:val="0"/>
        <w:autoSpaceDE/>
        <w:autoSpaceDN/>
        <w:bidi w:val="0"/>
        <w:adjustRightInd/>
        <w:snapToGrid/>
        <w:spacing w:line="420" w:lineRule="exact"/>
        <w:ind w:firstLine="480" w:firstLineChars="200"/>
        <w:textAlignment w:val="auto"/>
        <w:rPr>
          <w:rFonts w:ascii="Times New Roman" w:hAnsi="Times New Roman"/>
          <w:sz w:val="24"/>
          <w:szCs w:val="24"/>
          <w:highlight w:val="none"/>
        </w:rPr>
      </w:pPr>
      <w:r>
        <w:rPr>
          <w:rFonts w:hint="eastAsia" w:ascii="Times New Roman" w:hAnsi="宋体"/>
          <w:sz w:val="24"/>
          <w:szCs w:val="24"/>
          <w:highlight w:val="none"/>
        </w:rPr>
        <w:t>（</w:t>
      </w:r>
      <w:r>
        <w:rPr>
          <w:rFonts w:ascii="Times New Roman" w:hAnsi="Times New Roman"/>
          <w:sz w:val="24"/>
          <w:szCs w:val="24"/>
          <w:highlight w:val="none"/>
        </w:rPr>
        <w:t>2</w:t>
      </w:r>
      <w:r>
        <w:rPr>
          <w:rFonts w:hint="eastAsia" w:ascii="Times New Roman" w:hAnsi="宋体"/>
          <w:sz w:val="24"/>
          <w:szCs w:val="24"/>
          <w:highlight w:val="none"/>
        </w:rPr>
        <w:t>）所有到会投标人签到，并按规定在参加开标会期间关闭所有通讯工具；</w:t>
      </w:r>
    </w:p>
    <w:p w14:paraId="30B0CDD1">
      <w:pPr>
        <w:keepNext w:val="0"/>
        <w:keepLines w:val="0"/>
        <w:pageBreakBefore w:val="0"/>
        <w:widowControl/>
        <w:kinsoku/>
        <w:wordWrap/>
        <w:overflowPunct/>
        <w:topLinePunct w:val="0"/>
        <w:autoSpaceDE/>
        <w:autoSpaceDN/>
        <w:bidi w:val="0"/>
        <w:adjustRightInd/>
        <w:snapToGrid/>
        <w:spacing w:line="420" w:lineRule="exact"/>
        <w:ind w:firstLine="480" w:firstLineChars="200"/>
        <w:textAlignment w:val="auto"/>
        <w:rPr>
          <w:rFonts w:ascii="Times New Roman" w:hAnsi="Times New Roman"/>
          <w:sz w:val="24"/>
          <w:szCs w:val="24"/>
          <w:highlight w:val="none"/>
        </w:rPr>
      </w:pPr>
      <w:r>
        <w:rPr>
          <w:rFonts w:hint="eastAsia" w:ascii="Times New Roman" w:hAnsi="宋体"/>
          <w:sz w:val="24"/>
          <w:szCs w:val="24"/>
          <w:highlight w:val="none"/>
        </w:rPr>
        <w:t>（</w:t>
      </w:r>
      <w:r>
        <w:rPr>
          <w:rFonts w:ascii="Times New Roman" w:hAnsi="Times New Roman"/>
          <w:sz w:val="24"/>
          <w:szCs w:val="24"/>
          <w:highlight w:val="none"/>
        </w:rPr>
        <w:t>3</w:t>
      </w:r>
      <w:r>
        <w:rPr>
          <w:rFonts w:hint="eastAsia" w:ascii="Times New Roman" w:hAnsi="宋体"/>
          <w:sz w:val="24"/>
          <w:szCs w:val="24"/>
          <w:highlight w:val="none"/>
        </w:rPr>
        <w:t>）</w:t>
      </w:r>
      <w:r>
        <w:rPr>
          <w:rFonts w:hint="eastAsia" w:ascii="宋体" w:hAnsi="宋体"/>
          <w:sz w:val="24"/>
          <w:szCs w:val="24"/>
          <w:highlight w:val="none"/>
        </w:rPr>
        <w:t>招标人或招标代理当众宣布截标前参加投标的投标人名单</w:t>
      </w:r>
      <w:r>
        <w:rPr>
          <w:rFonts w:hint="eastAsia" w:ascii="Times New Roman" w:hAnsi="宋体"/>
          <w:sz w:val="24"/>
          <w:szCs w:val="24"/>
          <w:highlight w:val="none"/>
        </w:rPr>
        <w:t>；</w:t>
      </w:r>
    </w:p>
    <w:p w14:paraId="229BA606">
      <w:pPr>
        <w:keepNext w:val="0"/>
        <w:keepLines w:val="0"/>
        <w:pageBreakBefore w:val="0"/>
        <w:widowControl/>
        <w:kinsoku/>
        <w:wordWrap/>
        <w:overflowPunct/>
        <w:topLinePunct w:val="0"/>
        <w:autoSpaceDE/>
        <w:autoSpaceDN/>
        <w:bidi w:val="0"/>
        <w:adjustRightInd/>
        <w:snapToGrid/>
        <w:spacing w:line="420" w:lineRule="exact"/>
        <w:ind w:firstLine="480" w:firstLineChars="200"/>
        <w:textAlignment w:val="auto"/>
        <w:rPr>
          <w:rFonts w:ascii="Times New Roman" w:hAnsi="Times New Roman"/>
          <w:sz w:val="24"/>
          <w:szCs w:val="24"/>
          <w:highlight w:val="none"/>
        </w:rPr>
      </w:pPr>
      <w:r>
        <w:rPr>
          <w:rFonts w:hint="eastAsia" w:ascii="Times New Roman" w:hAnsi="宋体"/>
          <w:sz w:val="24"/>
          <w:szCs w:val="24"/>
          <w:highlight w:val="none"/>
        </w:rPr>
        <w:t>（</w:t>
      </w:r>
      <w:r>
        <w:rPr>
          <w:rFonts w:ascii="Times New Roman" w:hAnsi="Times New Roman"/>
          <w:sz w:val="24"/>
          <w:szCs w:val="24"/>
          <w:highlight w:val="none"/>
        </w:rPr>
        <w:t>4</w:t>
      </w:r>
      <w:r>
        <w:rPr>
          <w:rFonts w:hint="eastAsia" w:ascii="Times New Roman" w:hAnsi="宋体"/>
          <w:sz w:val="24"/>
          <w:szCs w:val="24"/>
          <w:highlight w:val="none"/>
        </w:rPr>
        <w:t>）</w:t>
      </w:r>
      <w:r>
        <w:rPr>
          <w:rFonts w:hint="eastAsia" w:ascii="宋体" w:hAnsi="宋体"/>
          <w:sz w:val="24"/>
          <w:szCs w:val="24"/>
          <w:highlight w:val="none"/>
        </w:rPr>
        <w:t>招标人或招标代理</w:t>
      </w:r>
      <w:r>
        <w:rPr>
          <w:rFonts w:hint="eastAsia" w:ascii="Times New Roman" w:hAnsi="宋体"/>
          <w:sz w:val="24"/>
          <w:szCs w:val="24"/>
          <w:highlight w:val="none"/>
        </w:rPr>
        <w:t>介绍开标会小组有关工作人员；</w:t>
      </w:r>
    </w:p>
    <w:p w14:paraId="35ACCE81">
      <w:pPr>
        <w:keepNext w:val="0"/>
        <w:keepLines w:val="0"/>
        <w:pageBreakBefore w:val="0"/>
        <w:widowControl/>
        <w:kinsoku/>
        <w:wordWrap/>
        <w:overflowPunct/>
        <w:topLinePunct w:val="0"/>
        <w:autoSpaceDE/>
        <w:autoSpaceDN/>
        <w:bidi w:val="0"/>
        <w:adjustRightInd/>
        <w:snapToGrid/>
        <w:spacing w:line="420" w:lineRule="exact"/>
        <w:ind w:firstLine="480" w:firstLineChars="200"/>
        <w:textAlignment w:val="auto"/>
        <w:rPr>
          <w:rFonts w:ascii="Times New Roman" w:hAnsi="Times New Roman"/>
          <w:sz w:val="24"/>
          <w:szCs w:val="24"/>
          <w:highlight w:val="none"/>
        </w:rPr>
      </w:pPr>
      <w:r>
        <w:rPr>
          <w:rFonts w:hint="eastAsia" w:ascii="Times New Roman" w:hAnsi="宋体"/>
          <w:sz w:val="24"/>
          <w:szCs w:val="24"/>
          <w:highlight w:val="none"/>
        </w:rPr>
        <w:t>（</w:t>
      </w:r>
      <w:r>
        <w:rPr>
          <w:rFonts w:ascii="Times New Roman" w:hAnsi="Times New Roman"/>
          <w:sz w:val="24"/>
          <w:szCs w:val="24"/>
          <w:highlight w:val="none"/>
        </w:rPr>
        <w:t>5</w:t>
      </w:r>
      <w:r>
        <w:rPr>
          <w:rFonts w:hint="eastAsia" w:ascii="Times New Roman" w:hAnsi="宋体"/>
          <w:sz w:val="24"/>
          <w:szCs w:val="24"/>
          <w:highlight w:val="none"/>
        </w:rPr>
        <w:t>）</w:t>
      </w:r>
      <w:r>
        <w:rPr>
          <w:rFonts w:hint="eastAsia" w:ascii="宋体" w:hAnsi="宋体"/>
          <w:sz w:val="24"/>
          <w:szCs w:val="24"/>
          <w:highlight w:val="none"/>
        </w:rPr>
        <w:t>招标人或招标代理</w:t>
      </w:r>
      <w:r>
        <w:rPr>
          <w:rFonts w:hint="eastAsia" w:ascii="Times New Roman" w:hAnsi="宋体"/>
          <w:sz w:val="24"/>
          <w:szCs w:val="24"/>
          <w:highlight w:val="none"/>
        </w:rPr>
        <w:t>按招标文件的规定对投标人代表的身份进行符合性审查；</w:t>
      </w:r>
    </w:p>
    <w:p w14:paraId="10017E0A">
      <w:pPr>
        <w:keepNext w:val="0"/>
        <w:keepLines w:val="0"/>
        <w:pageBreakBefore w:val="0"/>
        <w:widowControl/>
        <w:kinsoku/>
        <w:wordWrap/>
        <w:overflowPunct/>
        <w:topLinePunct w:val="0"/>
        <w:autoSpaceDE/>
        <w:autoSpaceDN/>
        <w:bidi w:val="0"/>
        <w:adjustRightInd/>
        <w:snapToGrid/>
        <w:spacing w:line="420" w:lineRule="exact"/>
        <w:ind w:firstLine="480" w:firstLineChars="200"/>
        <w:textAlignment w:val="auto"/>
        <w:rPr>
          <w:rFonts w:ascii="Times New Roman" w:hAnsi="Times New Roman"/>
          <w:sz w:val="24"/>
          <w:szCs w:val="24"/>
          <w:highlight w:val="none"/>
        </w:rPr>
      </w:pPr>
      <w:r>
        <w:rPr>
          <w:rFonts w:hint="eastAsia" w:ascii="Times New Roman" w:hAnsi="宋体"/>
          <w:sz w:val="24"/>
          <w:szCs w:val="24"/>
          <w:highlight w:val="none"/>
        </w:rPr>
        <w:t>（</w:t>
      </w:r>
      <w:r>
        <w:rPr>
          <w:rFonts w:ascii="Times New Roman" w:hAnsi="Times New Roman"/>
          <w:sz w:val="24"/>
          <w:szCs w:val="24"/>
          <w:highlight w:val="none"/>
        </w:rPr>
        <w:t>6</w:t>
      </w:r>
      <w:r>
        <w:rPr>
          <w:rFonts w:hint="eastAsia" w:ascii="Times New Roman" w:hAnsi="宋体"/>
          <w:sz w:val="24"/>
          <w:szCs w:val="24"/>
          <w:highlight w:val="none"/>
        </w:rPr>
        <w:t>）通过符合性检查的投标人，由投标人代表按签到顺序抽取代码球；</w:t>
      </w:r>
    </w:p>
    <w:p w14:paraId="5FC144D7">
      <w:pPr>
        <w:keepNext w:val="0"/>
        <w:keepLines w:val="0"/>
        <w:pageBreakBefore w:val="0"/>
        <w:widowControl/>
        <w:kinsoku/>
        <w:wordWrap/>
        <w:overflowPunct/>
        <w:topLinePunct w:val="0"/>
        <w:autoSpaceDE/>
        <w:autoSpaceDN/>
        <w:bidi w:val="0"/>
        <w:adjustRightInd/>
        <w:snapToGrid/>
        <w:spacing w:line="420" w:lineRule="exact"/>
        <w:ind w:firstLine="480" w:firstLineChars="200"/>
        <w:textAlignment w:val="auto"/>
        <w:rPr>
          <w:rFonts w:ascii="Times New Roman" w:hAnsi="Times New Roman"/>
          <w:sz w:val="24"/>
          <w:szCs w:val="24"/>
          <w:highlight w:val="none"/>
        </w:rPr>
      </w:pPr>
      <w:r>
        <w:rPr>
          <w:rFonts w:hint="eastAsia" w:ascii="Times New Roman" w:hAnsi="宋体"/>
          <w:sz w:val="24"/>
          <w:szCs w:val="24"/>
          <w:highlight w:val="none"/>
        </w:rPr>
        <w:t>（</w:t>
      </w:r>
      <w:r>
        <w:rPr>
          <w:rFonts w:ascii="Times New Roman" w:hAnsi="Times New Roman"/>
          <w:sz w:val="24"/>
          <w:szCs w:val="24"/>
          <w:highlight w:val="none"/>
        </w:rPr>
        <w:t>7</w:t>
      </w:r>
      <w:r>
        <w:rPr>
          <w:rFonts w:hint="eastAsia" w:ascii="Times New Roman" w:hAnsi="宋体"/>
          <w:sz w:val="24"/>
          <w:szCs w:val="24"/>
          <w:highlight w:val="none"/>
        </w:rPr>
        <w:t>）投标人按第一轮顺序号的抽取结果，进行第二轮中标号的抽取，分别抽到一、二、三号的单位为本项目的第一、第二、第三中标候选人；</w:t>
      </w:r>
    </w:p>
    <w:p w14:paraId="0C0B5E87">
      <w:pPr>
        <w:keepNext w:val="0"/>
        <w:keepLines w:val="0"/>
        <w:pageBreakBefore w:val="0"/>
        <w:widowControl/>
        <w:kinsoku/>
        <w:wordWrap/>
        <w:overflowPunct/>
        <w:topLinePunct w:val="0"/>
        <w:autoSpaceDE/>
        <w:autoSpaceDN/>
        <w:bidi w:val="0"/>
        <w:adjustRightInd/>
        <w:snapToGrid/>
        <w:spacing w:line="420" w:lineRule="exact"/>
        <w:ind w:firstLine="480" w:firstLineChars="200"/>
        <w:textAlignment w:val="auto"/>
        <w:rPr>
          <w:rFonts w:ascii="Times New Roman" w:hAnsi="Times New Roman"/>
          <w:sz w:val="24"/>
          <w:szCs w:val="24"/>
          <w:highlight w:val="none"/>
        </w:rPr>
      </w:pPr>
      <w:r>
        <w:rPr>
          <w:rFonts w:hint="eastAsia" w:ascii="Times New Roman" w:hAnsi="宋体"/>
          <w:sz w:val="24"/>
          <w:szCs w:val="24"/>
          <w:highlight w:val="none"/>
        </w:rPr>
        <w:t>（</w:t>
      </w:r>
      <w:r>
        <w:rPr>
          <w:rFonts w:ascii="Times New Roman" w:hAnsi="Times New Roman"/>
          <w:sz w:val="24"/>
          <w:szCs w:val="24"/>
          <w:highlight w:val="none"/>
        </w:rPr>
        <w:t>8</w:t>
      </w:r>
      <w:r>
        <w:rPr>
          <w:rFonts w:hint="eastAsia" w:ascii="Times New Roman" w:hAnsi="宋体"/>
          <w:sz w:val="24"/>
          <w:szCs w:val="24"/>
          <w:highlight w:val="none"/>
        </w:rPr>
        <w:t>）招标人、招标代理、投标人、监督人签字确认；</w:t>
      </w:r>
    </w:p>
    <w:p w14:paraId="198B95A9">
      <w:pPr>
        <w:keepNext w:val="0"/>
        <w:keepLines w:val="0"/>
        <w:pageBreakBefore w:val="0"/>
        <w:widowControl/>
        <w:kinsoku/>
        <w:wordWrap/>
        <w:overflowPunct/>
        <w:topLinePunct w:val="0"/>
        <w:autoSpaceDE/>
        <w:autoSpaceDN/>
        <w:bidi w:val="0"/>
        <w:adjustRightInd/>
        <w:snapToGrid/>
        <w:spacing w:line="420" w:lineRule="exact"/>
        <w:ind w:firstLine="480" w:firstLineChars="200"/>
        <w:textAlignment w:val="auto"/>
        <w:rPr>
          <w:rFonts w:ascii="Times New Roman" w:hAnsi="Times New Roman"/>
          <w:sz w:val="24"/>
          <w:szCs w:val="24"/>
          <w:highlight w:val="none"/>
        </w:rPr>
      </w:pPr>
      <w:r>
        <w:rPr>
          <w:rFonts w:hint="eastAsia" w:ascii="Times New Roman" w:hAnsi="宋体"/>
          <w:sz w:val="24"/>
          <w:szCs w:val="24"/>
          <w:highlight w:val="none"/>
        </w:rPr>
        <w:t>（</w:t>
      </w:r>
      <w:r>
        <w:rPr>
          <w:rFonts w:ascii="Times New Roman" w:hAnsi="Times New Roman"/>
          <w:sz w:val="24"/>
          <w:szCs w:val="24"/>
          <w:highlight w:val="none"/>
        </w:rPr>
        <w:t>9</w:t>
      </w:r>
      <w:r>
        <w:rPr>
          <w:rFonts w:hint="eastAsia" w:ascii="Times New Roman" w:hAnsi="宋体"/>
          <w:sz w:val="24"/>
          <w:szCs w:val="24"/>
          <w:highlight w:val="none"/>
        </w:rPr>
        <w:t>）将第一、第二、第三中标候选人及相关情况公示。</w:t>
      </w:r>
    </w:p>
    <w:p w14:paraId="58A15D24">
      <w:pPr>
        <w:keepNext w:val="0"/>
        <w:keepLines w:val="0"/>
        <w:pageBreakBefore w:val="0"/>
        <w:widowControl/>
        <w:kinsoku/>
        <w:wordWrap/>
        <w:overflowPunct/>
        <w:topLinePunct w:val="0"/>
        <w:autoSpaceDE/>
        <w:autoSpaceDN/>
        <w:bidi w:val="0"/>
        <w:adjustRightInd/>
        <w:snapToGrid/>
        <w:spacing w:line="420" w:lineRule="exact"/>
        <w:textAlignment w:val="auto"/>
        <w:rPr>
          <w:rFonts w:ascii="Times New Roman" w:hAnsi="Times New Roman"/>
          <w:b/>
          <w:sz w:val="24"/>
          <w:szCs w:val="24"/>
          <w:highlight w:val="none"/>
        </w:rPr>
      </w:pPr>
      <w:r>
        <w:rPr>
          <w:rFonts w:ascii="Times New Roman" w:hAnsi="Times New Roman"/>
          <w:b/>
          <w:bCs/>
          <w:kern w:val="0"/>
          <w:sz w:val="24"/>
          <w:szCs w:val="24"/>
          <w:highlight w:val="none"/>
        </w:rPr>
        <w:t>5</w:t>
      </w:r>
      <w:r>
        <w:rPr>
          <w:rFonts w:hint="eastAsia" w:ascii="Times New Roman" w:hAnsi="宋体"/>
          <w:b/>
          <w:bCs/>
          <w:kern w:val="0"/>
          <w:sz w:val="24"/>
          <w:szCs w:val="24"/>
          <w:highlight w:val="none"/>
        </w:rPr>
        <w:t>．</w:t>
      </w:r>
      <w:r>
        <w:rPr>
          <w:rFonts w:hint="eastAsia" w:ascii="Times New Roman" w:hAnsi="宋体"/>
          <w:b/>
          <w:bCs/>
          <w:kern w:val="0"/>
          <w:sz w:val="24"/>
          <w:szCs w:val="24"/>
          <w:highlight w:val="none"/>
          <w:lang w:val="en-US" w:eastAsia="zh-CN"/>
        </w:rPr>
        <w:t>投标文件的递交及</w:t>
      </w:r>
      <w:r>
        <w:rPr>
          <w:rFonts w:hint="eastAsia" w:ascii="Times New Roman"/>
          <w:b/>
          <w:sz w:val="24"/>
          <w:szCs w:val="24"/>
          <w:highlight w:val="none"/>
        </w:rPr>
        <w:t>符合性检查：</w:t>
      </w:r>
    </w:p>
    <w:p w14:paraId="1A670238">
      <w:pPr>
        <w:keepNext w:val="0"/>
        <w:keepLines w:val="0"/>
        <w:pageBreakBefore w:val="0"/>
        <w:widowControl/>
        <w:kinsoku/>
        <w:wordWrap/>
        <w:overflowPunct/>
        <w:topLinePunct w:val="0"/>
        <w:autoSpaceDE/>
        <w:autoSpaceDN/>
        <w:bidi w:val="0"/>
        <w:adjustRightInd/>
        <w:snapToGrid/>
        <w:spacing w:line="420" w:lineRule="exact"/>
        <w:ind w:left="17" w:leftChars="8" w:firstLine="618"/>
        <w:jc w:val="left"/>
        <w:textAlignment w:val="auto"/>
        <w:rPr>
          <w:rFonts w:hint="eastAsia" w:ascii="Times New Roman" w:hAnsi="宋体"/>
          <w:kern w:val="0"/>
          <w:sz w:val="24"/>
          <w:szCs w:val="24"/>
          <w:highlight w:val="none"/>
          <w:lang w:eastAsia="zh-CN"/>
        </w:rPr>
      </w:pPr>
      <w:r>
        <w:rPr>
          <w:rFonts w:hint="eastAsia" w:ascii="Times New Roman" w:hAnsi="宋体"/>
          <w:kern w:val="0"/>
          <w:sz w:val="24"/>
          <w:szCs w:val="24"/>
          <w:highlight w:val="none"/>
        </w:rPr>
        <w:t>投标文件正本一份、副本二份</w:t>
      </w:r>
      <w:r>
        <w:rPr>
          <w:rFonts w:hint="eastAsia" w:ascii="Times New Roman" w:hAnsi="宋体"/>
          <w:kern w:val="0"/>
          <w:sz w:val="24"/>
          <w:szCs w:val="24"/>
          <w:highlight w:val="none"/>
          <w:lang w:eastAsia="zh-CN"/>
        </w:rPr>
        <w:t>（</w:t>
      </w:r>
      <w:r>
        <w:rPr>
          <w:rFonts w:hint="eastAsia" w:ascii="Times New Roman" w:hAnsi="宋体"/>
          <w:kern w:val="0"/>
          <w:sz w:val="24"/>
          <w:szCs w:val="24"/>
          <w:highlight w:val="none"/>
          <w:lang w:val="en-US" w:eastAsia="zh-CN"/>
        </w:rPr>
        <w:t>按招标文件要求签字、盖章</w:t>
      </w:r>
      <w:r>
        <w:rPr>
          <w:rFonts w:hint="eastAsia" w:ascii="Times New Roman" w:hAnsi="宋体"/>
          <w:kern w:val="0"/>
          <w:sz w:val="24"/>
          <w:szCs w:val="24"/>
          <w:highlight w:val="none"/>
          <w:lang w:eastAsia="zh-CN"/>
        </w:rPr>
        <w:t>）。</w:t>
      </w:r>
      <w:r>
        <w:rPr>
          <w:rFonts w:hint="eastAsia" w:ascii="Times New Roman" w:hAnsi="宋体"/>
          <w:kern w:val="0"/>
          <w:sz w:val="24"/>
          <w:szCs w:val="24"/>
          <w:highlight w:val="none"/>
        </w:rPr>
        <w:t>投标人应将</w:t>
      </w:r>
      <w:r>
        <w:rPr>
          <w:rFonts w:hint="eastAsia" w:ascii="Times New Roman" w:hAnsi="宋体"/>
          <w:kern w:val="0"/>
          <w:sz w:val="24"/>
          <w:szCs w:val="24"/>
          <w:highlight w:val="none"/>
          <w:lang w:val="en-US" w:eastAsia="zh-CN"/>
        </w:rPr>
        <w:t>投标文件正副本</w:t>
      </w:r>
      <w:r>
        <w:rPr>
          <w:rFonts w:hint="eastAsia" w:ascii="宋体" w:hAnsi="宋体" w:cs="宋体"/>
          <w:color w:val="auto"/>
          <w:kern w:val="0"/>
          <w:sz w:val="24"/>
          <w:szCs w:val="24"/>
          <w:highlight w:val="none"/>
          <w:lang w:val="en-US" w:eastAsia="zh-CN"/>
        </w:rPr>
        <w:t>和电子文件</w:t>
      </w:r>
      <w:r>
        <w:rPr>
          <w:rFonts w:hint="eastAsia" w:ascii="Times New Roman" w:hAnsi="宋体"/>
          <w:kern w:val="0"/>
          <w:sz w:val="24"/>
          <w:szCs w:val="24"/>
          <w:highlight w:val="none"/>
          <w:lang w:val="en-US" w:eastAsia="zh-CN"/>
        </w:rPr>
        <w:t>一并</w:t>
      </w:r>
      <w:r>
        <w:rPr>
          <w:rFonts w:hint="eastAsia" w:ascii="Times New Roman" w:hAnsi="宋体"/>
          <w:kern w:val="0"/>
          <w:sz w:val="24"/>
          <w:szCs w:val="24"/>
          <w:highlight w:val="none"/>
        </w:rPr>
        <w:t>装入</w:t>
      </w:r>
      <w:r>
        <w:rPr>
          <w:rFonts w:hint="eastAsia" w:ascii="Times New Roman" w:hAnsi="宋体"/>
          <w:kern w:val="0"/>
          <w:sz w:val="24"/>
          <w:szCs w:val="24"/>
          <w:highlight w:val="none"/>
          <w:lang w:val="en-US" w:eastAsia="zh-CN"/>
        </w:rPr>
        <w:t>一个</w:t>
      </w:r>
      <w:r>
        <w:rPr>
          <w:rFonts w:hint="eastAsia" w:ascii="Times New Roman" w:hAnsi="宋体"/>
          <w:kern w:val="0"/>
          <w:sz w:val="24"/>
          <w:szCs w:val="24"/>
          <w:highlight w:val="none"/>
        </w:rPr>
        <w:t>封袋中提交</w:t>
      </w:r>
      <w:r>
        <w:rPr>
          <w:rFonts w:hint="eastAsia" w:ascii="Times New Roman" w:hAnsi="宋体"/>
          <w:kern w:val="0"/>
          <w:sz w:val="24"/>
          <w:szCs w:val="24"/>
          <w:highlight w:val="none"/>
          <w:lang w:eastAsia="zh-CN"/>
        </w:rPr>
        <w:t>（</w:t>
      </w:r>
      <w:r>
        <w:rPr>
          <w:rFonts w:hint="eastAsia" w:ascii="Times New Roman" w:hAnsi="宋体"/>
          <w:kern w:val="0"/>
          <w:sz w:val="24"/>
          <w:szCs w:val="24"/>
          <w:highlight w:val="none"/>
          <w:lang w:val="en-US" w:eastAsia="zh-CN"/>
        </w:rPr>
        <w:t>封袋上注明项目名称、投标人名称</w:t>
      </w:r>
      <w:r>
        <w:rPr>
          <w:rFonts w:hint="eastAsia" w:ascii="Times New Roman" w:hAnsi="宋体"/>
          <w:kern w:val="0"/>
          <w:sz w:val="24"/>
          <w:szCs w:val="24"/>
          <w:highlight w:val="none"/>
          <w:lang w:eastAsia="zh-CN"/>
        </w:rPr>
        <w:t>），</w:t>
      </w:r>
      <w:r>
        <w:rPr>
          <w:rFonts w:hint="eastAsia" w:ascii="Times New Roman" w:hAnsi="宋体"/>
          <w:kern w:val="0"/>
          <w:sz w:val="24"/>
          <w:szCs w:val="24"/>
          <w:highlight w:val="none"/>
          <w:lang w:val="en-US" w:eastAsia="zh-CN"/>
        </w:rPr>
        <w:t>并在封袋密封处加盖公章</w:t>
      </w:r>
      <w:r>
        <w:rPr>
          <w:rFonts w:hint="eastAsia" w:ascii="Times New Roman" w:hAnsi="宋体"/>
          <w:kern w:val="0"/>
          <w:sz w:val="24"/>
          <w:szCs w:val="24"/>
          <w:highlight w:val="none"/>
          <w:lang w:eastAsia="zh-CN"/>
        </w:rPr>
        <w:t>。</w:t>
      </w:r>
    </w:p>
    <w:p w14:paraId="3D126345">
      <w:pPr>
        <w:keepNext w:val="0"/>
        <w:keepLines w:val="0"/>
        <w:pageBreakBefore w:val="0"/>
        <w:widowControl/>
        <w:kinsoku/>
        <w:wordWrap/>
        <w:overflowPunct/>
        <w:topLinePunct w:val="0"/>
        <w:autoSpaceDE/>
        <w:autoSpaceDN/>
        <w:bidi w:val="0"/>
        <w:adjustRightInd/>
        <w:snapToGrid/>
        <w:spacing w:line="420" w:lineRule="exact"/>
        <w:ind w:left="17" w:leftChars="8" w:firstLine="618"/>
        <w:jc w:val="left"/>
        <w:textAlignment w:val="auto"/>
        <w:rPr>
          <w:rFonts w:ascii="Times New Roman" w:hAnsi="Times New Roman"/>
          <w:sz w:val="24"/>
          <w:szCs w:val="24"/>
          <w:highlight w:val="none"/>
        </w:rPr>
      </w:pPr>
      <w:r>
        <w:rPr>
          <w:rFonts w:hint="eastAsia" w:ascii="Times New Roman" w:hAnsi="宋体"/>
          <w:kern w:val="0"/>
          <w:sz w:val="24"/>
          <w:szCs w:val="24"/>
          <w:highlight w:val="none"/>
        </w:rPr>
        <w:t>授权代理人的身份证原件</w:t>
      </w:r>
      <w:r>
        <w:rPr>
          <w:rFonts w:hint="eastAsia" w:ascii="Times New Roman" w:hAnsi="宋体"/>
          <w:kern w:val="0"/>
          <w:sz w:val="24"/>
          <w:szCs w:val="24"/>
          <w:highlight w:val="none"/>
          <w:lang w:val="en-US" w:eastAsia="zh-CN"/>
        </w:rPr>
        <w:t>随身携带（符合性检查时出具）</w:t>
      </w:r>
      <w:r>
        <w:rPr>
          <w:rFonts w:hint="eastAsia" w:ascii="Times New Roman" w:hAnsi="宋体"/>
          <w:kern w:val="0"/>
          <w:sz w:val="24"/>
          <w:szCs w:val="24"/>
          <w:highlight w:val="none"/>
        </w:rPr>
        <w:t>。</w:t>
      </w:r>
      <w:r>
        <w:rPr>
          <w:rFonts w:hint="eastAsia" w:ascii="Times New Roman" w:hAnsi="宋体"/>
          <w:sz w:val="24"/>
          <w:szCs w:val="24"/>
          <w:highlight w:val="none"/>
        </w:rPr>
        <w:t>符合性检查不通过</w:t>
      </w:r>
      <w:r>
        <w:rPr>
          <w:rFonts w:hint="eastAsia" w:ascii="Times New Roman" w:hAnsi="宋体"/>
          <w:sz w:val="24"/>
          <w:szCs w:val="24"/>
          <w:highlight w:val="none"/>
          <w:lang w:val="en-US" w:eastAsia="zh-CN"/>
        </w:rPr>
        <w:t>的</w:t>
      </w:r>
      <w:r>
        <w:rPr>
          <w:rFonts w:hint="eastAsia" w:ascii="Times New Roman" w:hAnsi="宋体"/>
          <w:sz w:val="24"/>
          <w:szCs w:val="24"/>
          <w:highlight w:val="none"/>
        </w:rPr>
        <w:t>，不得进入抽签程序。</w:t>
      </w:r>
    </w:p>
    <w:p w14:paraId="5076DFC2">
      <w:pPr>
        <w:keepNext w:val="0"/>
        <w:keepLines w:val="0"/>
        <w:pageBreakBefore w:val="0"/>
        <w:widowControl/>
        <w:kinsoku/>
        <w:wordWrap/>
        <w:overflowPunct/>
        <w:topLinePunct w:val="0"/>
        <w:autoSpaceDE/>
        <w:autoSpaceDN/>
        <w:bidi w:val="0"/>
        <w:adjustRightInd/>
        <w:snapToGrid/>
        <w:spacing w:line="420" w:lineRule="exact"/>
        <w:textAlignment w:val="auto"/>
        <w:rPr>
          <w:rFonts w:ascii="Times New Roman" w:hAnsi="Times New Roman"/>
          <w:b/>
          <w:sz w:val="24"/>
          <w:szCs w:val="24"/>
          <w:highlight w:val="none"/>
        </w:rPr>
      </w:pPr>
      <w:r>
        <w:rPr>
          <w:rFonts w:ascii="Times New Roman" w:hAnsi="Times New Roman"/>
          <w:b/>
          <w:bCs/>
          <w:kern w:val="0"/>
          <w:sz w:val="24"/>
          <w:szCs w:val="24"/>
          <w:highlight w:val="none"/>
        </w:rPr>
        <w:t>6</w:t>
      </w:r>
      <w:r>
        <w:rPr>
          <w:rFonts w:hint="eastAsia" w:ascii="Times New Roman" w:hAnsi="宋体"/>
          <w:b/>
          <w:bCs/>
          <w:kern w:val="0"/>
          <w:sz w:val="24"/>
          <w:szCs w:val="24"/>
          <w:highlight w:val="none"/>
        </w:rPr>
        <w:t>．</w:t>
      </w:r>
      <w:r>
        <w:rPr>
          <w:rFonts w:hint="eastAsia" w:ascii="Times New Roman"/>
          <w:b/>
          <w:sz w:val="24"/>
          <w:szCs w:val="24"/>
          <w:highlight w:val="none"/>
        </w:rPr>
        <w:t>定标</w:t>
      </w:r>
    </w:p>
    <w:p w14:paraId="48979D1F">
      <w:pPr>
        <w:keepNext w:val="0"/>
        <w:keepLines w:val="0"/>
        <w:pageBreakBefore w:val="0"/>
        <w:widowControl/>
        <w:kinsoku/>
        <w:wordWrap/>
        <w:overflowPunct/>
        <w:topLinePunct w:val="0"/>
        <w:autoSpaceDE/>
        <w:autoSpaceDN/>
        <w:bidi w:val="0"/>
        <w:adjustRightInd/>
        <w:snapToGrid/>
        <w:spacing w:line="420" w:lineRule="exact"/>
        <w:ind w:left="17" w:leftChars="8" w:firstLine="618"/>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公示结束后，</w:t>
      </w:r>
      <w:r>
        <w:rPr>
          <w:rFonts w:hint="eastAsia" w:ascii="宋体" w:hAnsi="宋体" w:cs="宋体"/>
          <w:sz w:val="24"/>
          <w:szCs w:val="24"/>
          <w:highlight w:val="none"/>
          <w:lang w:eastAsia="zh-CN"/>
        </w:rPr>
        <w:t>招标人将第一时间发放中标通知书。中标人</w:t>
      </w:r>
      <w:r>
        <w:rPr>
          <w:rFonts w:hint="eastAsia" w:ascii="宋体" w:hAnsi="宋体" w:eastAsia="宋体" w:cs="宋体"/>
          <w:sz w:val="24"/>
          <w:szCs w:val="24"/>
          <w:highlight w:val="none"/>
        </w:rPr>
        <w:t>在5个工作日内编制完成项目的施工组织设计（或施工方案或实施方案），交由本项目主管部门审核通过。逾期未提交或审核未通过，则作自动放弃，由第二候选人替补，以此类推。</w:t>
      </w:r>
    </w:p>
    <w:p w14:paraId="5B9D26BF">
      <w:pPr>
        <w:keepNext w:val="0"/>
        <w:keepLines w:val="0"/>
        <w:pageBreakBefore w:val="0"/>
        <w:widowControl/>
        <w:kinsoku/>
        <w:wordWrap/>
        <w:overflowPunct/>
        <w:topLinePunct w:val="0"/>
        <w:autoSpaceDE/>
        <w:autoSpaceDN/>
        <w:bidi w:val="0"/>
        <w:adjustRightInd/>
        <w:snapToGrid/>
        <w:spacing w:line="420" w:lineRule="exact"/>
        <w:ind w:left="17" w:leftChars="8" w:firstLine="618"/>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招标单位（项目主管部门）在5个工作日内对中标候选人的施工组织设计（或施工方案或实施方案）审核结束（逾期认定为认可）。未通过的，则告知未通过原因，并通知下一候选人替补。</w:t>
      </w:r>
    </w:p>
    <w:p w14:paraId="3C9E4F48">
      <w:pPr>
        <w:keepNext w:val="0"/>
        <w:keepLines w:val="0"/>
        <w:pageBreakBefore w:val="0"/>
        <w:widowControl/>
        <w:kinsoku/>
        <w:wordWrap/>
        <w:overflowPunct/>
        <w:topLinePunct w:val="0"/>
        <w:autoSpaceDE/>
        <w:autoSpaceDN/>
        <w:bidi w:val="0"/>
        <w:adjustRightInd/>
        <w:snapToGrid/>
        <w:spacing w:line="420" w:lineRule="exact"/>
        <w:ind w:left="17" w:leftChars="8" w:firstLine="618"/>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lang w:eastAsia="zh-CN"/>
        </w:rPr>
        <w:t>）</w:t>
      </w:r>
      <w:r>
        <w:rPr>
          <w:rFonts w:hint="eastAsia" w:ascii="宋体" w:hAnsi="宋体" w:cs="宋体"/>
          <w:sz w:val="24"/>
          <w:szCs w:val="24"/>
          <w:highlight w:val="none"/>
          <w:lang w:eastAsia="zh-CN"/>
        </w:rPr>
        <w:t>招</w:t>
      </w:r>
      <w:r>
        <w:rPr>
          <w:rFonts w:hint="eastAsia" w:ascii="宋体" w:hAnsi="宋体" w:eastAsia="宋体" w:cs="宋体"/>
          <w:sz w:val="24"/>
          <w:szCs w:val="24"/>
          <w:highlight w:val="none"/>
        </w:rPr>
        <w:t>标人在30天内与</w:t>
      </w:r>
      <w:r>
        <w:rPr>
          <w:rFonts w:hint="eastAsia" w:ascii="宋体" w:hAnsi="宋体" w:cs="宋体"/>
          <w:sz w:val="24"/>
          <w:szCs w:val="24"/>
          <w:highlight w:val="none"/>
          <w:lang w:eastAsia="zh-CN"/>
        </w:rPr>
        <w:t>中</w:t>
      </w:r>
      <w:r>
        <w:rPr>
          <w:rFonts w:hint="eastAsia" w:ascii="宋体" w:hAnsi="宋体" w:eastAsia="宋体" w:cs="宋体"/>
          <w:sz w:val="24"/>
          <w:szCs w:val="24"/>
          <w:highlight w:val="none"/>
        </w:rPr>
        <w:t>标人签订施工合同。</w:t>
      </w:r>
    </w:p>
    <w:p w14:paraId="1840B904">
      <w:pPr>
        <w:widowControl/>
        <w:spacing w:line="420" w:lineRule="exact"/>
        <w:ind w:left="0" w:leftChars="0" w:firstLine="0" w:firstLineChars="0"/>
        <w:rPr>
          <w:rFonts w:hint="eastAsia" w:ascii="宋体" w:hAnsi="宋体" w:eastAsia="宋体" w:cs="宋体"/>
          <w:color w:val="auto"/>
          <w:sz w:val="28"/>
          <w:szCs w:val="28"/>
          <w:highlight w:val="none"/>
        </w:rPr>
      </w:pPr>
      <w:r>
        <w:rPr>
          <w:rFonts w:hint="default" w:ascii="Times New Roman" w:hAnsi="Times New Roman" w:eastAsia="宋体" w:cs="Times New Roman"/>
          <w:b/>
          <w:bCs/>
          <w:kern w:val="0"/>
          <w:sz w:val="24"/>
          <w:szCs w:val="24"/>
          <w:highlight w:val="none"/>
        </w:rPr>
        <w:t>7、其他约定</w:t>
      </w:r>
    </w:p>
    <w:p w14:paraId="6FEFBEC5">
      <w:pPr>
        <w:widowControl/>
        <w:spacing w:line="420" w:lineRule="exact"/>
        <w:ind w:left="17" w:leftChars="8" w:firstLine="618" w:firstLineChars="0"/>
        <w:jc w:val="left"/>
        <w:rPr>
          <w:rFonts w:hint="eastAsia" w:ascii="宋体" w:hAnsi="宋体" w:eastAsia="宋体" w:cs="宋体"/>
          <w:color w:val="auto"/>
          <w:sz w:val="28"/>
          <w:szCs w:val="28"/>
          <w:highlight w:val="none"/>
        </w:rPr>
        <w:sectPr>
          <w:footerReference r:id="rId3" w:type="default"/>
          <w:pgSz w:w="11906" w:h="16838"/>
          <w:pgMar w:top="1440" w:right="1080" w:bottom="1440" w:left="1080" w:header="851" w:footer="992" w:gutter="0"/>
          <w:pgNumType w:fmt="decimal" w:start="1"/>
          <w:cols w:space="425" w:num="1"/>
          <w:docGrid w:type="lines" w:linePitch="312" w:charSpace="0"/>
        </w:sectPr>
      </w:pPr>
      <w:r>
        <w:rPr>
          <w:rFonts w:hint="eastAsia" w:ascii="宋体" w:hAnsi="宋体" w:eastAsia="宋体" w:cs="宋体"/>
          <w:kern w:val="0"/>
          <w:sz w:val="24"/>
          <w:szCs w:val="24"/>
          <w:highlight w:val="none"/>
        </w:rPr>
        <w:t>根据《惠山区镇</w:t>
      </w:r>
      <w:r>
        <w:rPr>
          <w:rFonts w:hint="eastAsia" w:ascii="宋体" w:hAnsi="宋体" w:eastAsia="宋体" w:cs="宋体"/>
          <w:kern w:val="0"/>
          <w:sz w:val="24"/>
          <w:szCs w:val="24"/>
          <w:highlight w:val="none"/>
          <w:lang w:eastAsia="zh-CN"/>
        </w:rPr>
        <w:t>（</w:t>
      </w:r>
      <w:r>
        <w:rPr>
          <w:rFonts w:hint="eastAsia" w:ascii="宋体" w:hAnsi="宋体" w:eastAsia="宋体" w:cs="宋体"/>
          <w:kern w:val="0"/>
          <w:sz w:val="24"/>
          <w:szCs w:val="24"/>
          <w:highlight w:val="none"/>
        </w:rPr>
        <w:t>村</w:t>
      </w:r>
      <w:r>
        <w:rPr>
          <w:rFonts w:hint="eastAsia" w:ascii="宋体" w:hAnsi="宋体" w:eastAsia="宋体" w:cs="宋体"/>
          <w:kern w:val="0"/>
          <w:sz w:val="24"/>
          <w:szCs w:val="24"/>
          <w:highlight w:val="none"/>
          <w:lang w:eastAsia="zh-CN"/>
        </w:rPr>
        <w:t>）</w:t>
      </w:r>
      <w:r>
        <w:rPr>
          <w:rFonts w:hint="eastAsia" w:ascii="宋体" w:hAnsi="宋体" w:eastAsia="宋体" w:cs="宋体"/>
          <w:kern w:val="0"/>
          <w:sz w:val="24"/>
          <w:szCs w:val="24"/>
          <w:highlight w:val="none"/>
        </w:rPr>
        <w:t>小型工程招投标明标明投工作指引</w:t>
      </w:r>
      <w:r>
        <w:rPr>
          <w:rFonts w:hint="eastAsia" w:ascii="宋体" w:hAnsi="宋体" w:eastAsia="宋体" w:cs="宋体"/>
          <w:kern w:val="0"/>
          <w:sz w:val="24"/>
          <w:szCs w:val="24"/>
          <w:highlight w:val="none"/>
          <w:lang w:eastAsia="zh-CN"/>
        </w:rPr>
        <w:t>（</w:t>
      </w:r>
      <w:r>
        <w:rPr>
          <w:rFonts w:hint="eastAsia" w:ascii="宋体" w:hAnsi="宋体" w:eastAsia="宋体" w:cs="宋体"/>
          <w:kern w:val="0"/>
          <w:sz w:val="24"/>
          <w:szCs w:val="24"/>
          <w:highlight w:val="none"/>
        </w:rPr>
        <w:t>试行</w:t>
      </w:r>
      <w:r>
        <w:rPr>
          <w:rFonts w:hint="eastAsia" w:ascii="宋体" w:hAnsi="宋体" w:eastAsia="宋体" w:cs="宋体"/>
          <w:kern w:val="0"/>
          <w:sz w:val="24"/>
          <w:szCs w:val="24"/>
          <w:highlight w:val="none"/>
          <w:lang w:eastAsia="zh-CN"/>
        </w:rPr>
        <w:t>）</w:t>
      </w:r>
      <w:r>
        <w:rPr>
          <w:rFonts w:hint="eastAsia" w:ascii="宋体" w:hAnsi="宋体" w:eastAsia="宋体" w:cs="宋体"/>
          <w:kern w:val="0"/>
          <w:sz w:val="24"/>
          <w:szCs w:val="24"/>
          <w:highlight w:val="none"/>
        </w:rPr>
        <w:t>》</w:t>
      </w:r>
      <w:r>
        <w:rPr>
          <w:rFonts w:hint="eastAsia" w:ascii="宋体" w:hAnsi="宋体" w:eastAsia="宋体" w:cs="宋体"/>
          <w:kern w:val="0"/>
          <w:sz w:val="24"/>
          <w:szCs w:val="24"/>
          <w:highlight w:val="none"/>
          <w:lang w:eastAsia="zh-CN"/>
        </w:rPr>
        <w:t>（</w:t>
      </w:r>
      <w:r>
        <w:rPr>
          <w:rFonts w:hint="eastAsia" w:ascii="宋体" w:hAnsi="宋体" w:eastAsia="宋体" w:cs="宋体"/>
          <w:kern w:val="0"/>
          <w:sz w:val="24"/>
          <w:szCs w:val="24"/>
          <w:highlight w:val="none"/>
        </w:rPr>
        <w:t>惠住建发</w:t>
      </w:r>
      <w:r>
        <w:rPr>
          <w:rFonts w:hint="eastAsia" w:ascii="宋体" w:hAnsi="宋体" w:eastAsia="宋体" w:cs="宋体"/>
          <w:kern w:val="0"/>
          <w:sz w:val="24"/>
          <w:szCs w:val="24"/>
          <w:highlight w:val="none"/>
          <w:lang w:eastAsia="zh-CN"/>
        </w:rPr>
        <w:t>（</w:t>
      </w:r>
      <w:r>
        <w:rPr>
          <w:rFonts w:hint="eastAsia" w:ascii="宋体" w:hAnsi="宋体" w:eastAsia="宋体" w:cs="宋体"/>
          <w:kern w:val="0"/>
          <w:sz w:val="24"/>
          <w:szCs w:val="24"/>
          <w:highlight w:val="none"/>
        </w:rPr>
        <w:t>2025</w:t>
      </w:r>
      <w:r>
        <w:rPr>
          <w:rFonts w:hint="eastAsia" w:ascii="宋体" w:hAnsi="宋体" w:eastAsia="宋体" w:cs="宋体"/>
          <w:kern w:val="0"/>
          <w:sz w:val="24"/>
          <w:szCs w:val="24"/>
          <w:highlight w:val="none"/>
          <w:lang w:eastAsia="zh-CN"/>
        </w:rPr>
        <w:t>）</w:t>
      </w:r>
      <w:r>
        <w:rPr>
          <w:rFonts w:hint="eastAsia" w:ascii="宋体" w:hAnsi="宋体" w:eastAsia="宋体" w:cs="宋体"/>
          <w:kern w:val="0"/>
          <w:sz w:val="24"/>
          <w:szCs w:val="24"/>
          <w:highlight w:val="none"/>
        </w:rPr>
        <w:t>6号</w:t>
      </w:r>
      <w:r>
        <w:rPr>
          <w:rFonts w:hint="eastAsia" w:ascii="宋体" w:hAnsi="宋体" w:eastAsia="宋体" w:cs="宋体"/>
          <w:kern w:val="0"/>
          <w:sz w:val="24"/>
          <w:szCs w:val="24"/>
          <w:highlight w:val="none"/>
          <w:lang w:eastAsia="zh-CN"/>
        </w:rPr>
        <w:t>）</w:t>
      </w:r>
      <w:r>
        <w:rPr>
          <w:rFonts w:hint="eastAsia" w:ascii="宋体" w:hAnsi="宋体" w:eastAsia="宋体" w:cs="宋体"/>
          <w:kern w:val="0"/>
          <w:sz w:val="24"/>
          <w:szCs w:val="24"/>
          <w:highlight w:val="none"/>
        </w:rPr>
        <w:t>规定</w:t>
      </w:r>
      <w:r>
        <w:rPr>
          <w:rFonts w:hint="eastAsia" w:ascii="宋体" w:hAnsi="宋体" w:eastAsia="宋体" w:cs="宋体"/>
          <w:kern w:val="0"/>
          <w:sz w:val="24"/>
          <w:szCs w:val="24"/>
          <w:highlight w:val="none"/>
          <w:lang w:eastAsia="zh-CN"/>
        </w:rPr>
        <w:t>：</w:t>
      </w:r>
      <w:r>
        <w:rPr>
          <w:rFonts w:hint="eastAsia" w:ascii="宋体" w:hAnsi="宋体" w:eastAsia="宋体" w:cs="宋体"/>
          <w:kern w:val="0"/>
          <w:sz w:val="24"/>
          <w:szCs w:val="24"/>
          <w:highlight w:val="none"/>
        </w:rPr>
        <w:t>明标明投项目最低报名单位需为3家，通过身份核验的投标单位仅为2家的，现场抽号继续进行</w:t>
      </w:r>
      <w:r>
        <w:rPr>
          <w:rFonts w:hint="eastAsia" w:ascii="宋体" w:hAnsi="宋体" w:eastAsia="宋体" w:cs="宋体"/>
          <w:kern w:val="0"/>
          <w:sz w:val="24"/>
          <w:szCs w:val="24"/>
          <w:highlight w:val="none"/>
          <w:lang w:eastAsia="zh-CN"/>
        </w:rPr>
        <w:t>；</w:t>
      </w:r>
      <w:r>
        <w:rPr>
          <w:rFonts w:hint="eastAsia" w:ascii="宋体" w:hAnsi="宋体" w:eastAsia="宋体" w:cs="宋体"/>
          <w:kern w:val="0"/>
          <w:sz w:val="24"/>
          <w:szCs w:val="24"/>
          <w:highlight w:val="none"/>
        </w:rPr>
        <w:t>仅剩1家的，应当重新组织招标。</w:t>
      </w:r>
    </w:p>
    <w:p w14:paraId="3AEDD8B8">
      <w:pPr>
        <w:pStyle w:val="15"/>
        <w:ind w:firstLine="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三、项目要求和有关说明</w:t>
      </w:r>
    </w:p>
    <w:p w14:paraId="1273370F">
      <w:pPr>
        <w:spacing w:line="360" w:lineRule="auto"/>
        <w:ind w:firstLine="480" w:firstLineChars="200"/>
        <w:jc w:val="left"/>
        <w:rPr>
          <w:rFonts w:eastAsia="黑体"/>
          <w:bCs/>
          <w:color w:val="000000"/>
          <w:sz w:val="24"/>
          <w:highlight w:val="none"/>
        </w:rPr>
      </w:pPr>
      <w:r>
        <w:rPr>
          <w:rFonts w:hint="eastAsia" w:ascii="宋体" w:hAnsi="宋体" w:cs="Times New Roman"/>
          <w:bCs/>
          <w:sz w:val="24"/>
          <w:highlight w:val="none"/>
          <w:lang w:eastAsia="zh-CN"/>
        </w:rPr>
        <w:t>江苏建达全过程工程咨询有限公司</w:t>
      </w:r>
      <w:r>
        <w:rPr>
          <w:rFonts w:hint="eastAsia" w:ascii="宋体" w:hAnsi="宋体" w:eastAsia="宋体" w:cs="Times New Roman"/>
          <w:bCs/>
          <w:sz w:val="24"/>
          <w:highlight w:val="none"/>
          <w:lang w:eastAsia="zh-CN"/>
        </w:rPr>
        <w:t>受</w:t>
      </w:r>
      <w:r>
        <w:rPr>
          <w:rFonts w:hint="eastAsia" w:ascii="宋体" w:hAnsi="宋体" w:cs="Times New Roman"/>
          <w:bCs/>
          <w:sz w:val="24"/>
          <w:highlight w:val="none"/>
          <w:lang w:eastAsia="zh-CN"/>
        </w:rPr>
        <w:t>无锡市惠山区钱桥街道钱桥社区股份经济合作社</w:t>
      </w:r>
      <w:r>
        <w:rPr>
          <w:rFonts w:hint="eastAsia" w:ascii="宋体" w:hAnsi="宋体" w:eastAsia="宋体" w:cs="Times New Roman"/>
          <w:bCs/>
          <w:sz w:val="24"/>
          <w:highlight w:val="none"/>
          <w:lang w:eastAsia="zh-CN"/>
        </w:rPr>
        <w:t>委托，就</w:t>
      </w:r>
      <w:r>
        <w:rPr>
          <w:rFonts w:hint="eastAsia" w:ascii="宋体" w:hAnsi="宋体" w:cs="Times New Roman"/>
          <w:bCs/>
          <w:sz w:val="24"/>
          <w:highlight w:val="none"/>
          <w:lang w:eastAsia="zh-CN"/>
        </w:rPr>
        <w:t>钱桥社区邻里生态与功能提升项目（基础设施建设）</w:t>
      </w:r>
      <w:r>
        <w:rPr>
          <w:rFonts w:hint="eastAsia" w:ascii="宋体" w:hAnsi="宋体" w:eastAsia="宋体" w:cs="Times New Roman"/>
          <w:bCs/>
          <w:sz w:val="24"/>
          <w:highlight w:val="none"/>
        </w:rPr>
        <w:t>进行</w:t>
      </w:r>
      <w:r>
        <w:rPr>
          <w:rFonts w:hint="eastAsia" w:ascii="宋体" w:hAnsi="宋体"/>
          <w:bCs/>
          <w:sz w:val="24"/>
          <w:highlight w:val="none"/>
        </w:rPr>
        <w:t>明标明投，欢迎符合条件的投标人前来参加。</w:t>
      </w:r>
    </w:p>
    <w:p w14:paraId="03143A0A">
      <w:pPr>
        <w:widowControl w:val="0"/>
        <w:spacing w:line="360" w:lineRule="auto"/>
        <w:ind w:firstLine="480" w:firstLineChars="200"/>
        <w:jc w:val="both"/>
        <w:rPr>
          <w:rFonts w:hint="eastAsia" w:ascii="宋体" w:hAnsi="宋体" w:eastAsia="宋体" w:cs="Times New Roman"/>
          <w:bCs/>
          <w:kern w:val="2"/>
          <w:sz w:val="24"/>
          <w:szCs w:val="24"/>
          <w:highlight w:val="none"/>
          <w:lang w:val="en-US" w:eastAsia="zh-CN"/>
        </w:rPr>
      </w:pPr>
      <w:r>
        <w:rPr>
          <w:rFonts w:hint="eastAsia" w:eastAsia="黑体"/>
          <w:bCs/>
          <w:color w:val="000000"/>
          <w:sz w:val="24"/>
          <w:highlight w:val="none"/>
        </w:rPr>
        <w:t>（一）相关要求：</w:t>
      </w:r>
    </w:p>
    <w:p w14:paraId="1F3C4B98">
      <w:pPr>
        <w:widowControl w:val="0"/>
        <w:spacing w:line="360" w:lineRule="auto"/>
        <w:ind w:firstLine="480" w:firstLineChars="200"/>
        <w:jc w:val="both"/>
        <w:rPr>
          <w:rFonts w:hint="eastAsia" w:ascii="宋体" w:hAnsi="宋体" w:eastAsia="宋体" w:cs="Times New Roman"/>
          <w:bCs/>
          <w:kern w:val="2"/>
          <w:sz w:val="24"/>
          <w:szCs w:val="24"/>
          <w:highlight w:val="none"/>
          <w:lang w:eastAsia="zh-CN"/>
        </w:rPr>
      </w:pPr>
      <w:r>
        <w:rPr>
          <w:rFonts w:hint="eastAsia" w:ascii="宋体" w:hAnsi="宋体" w:eastAsia="宋体" w:cs="Times New Roman"/>
          <w:bCs/>
          <w:kern w:val="2"/>
          <w:sz w:val="24"/>
          <w:szCs w:val="24"/>
          <w:highlight w:val="none"/>
          <w:lang w:val="en-US" w:eastAsia="zh-CN"/>
        </w:rPr>
        <w:t>1、本项目投标总报价包括工程施工及施工所需机械设备、材料、税费、管理费、规费、人工、措施费、市场风险及政策性调整等从项目中标起到项目完工正式交付所发生的一</w:t>
      </w:r>
      <w:r>
        <w:rPr>
          <w:rFonts w:hint="eastAsia" w:ascii="宋体" w:hAnsi="宋体" w:eastAsia="宋体" w:cs="Times New Roman"/>
          <w:bCs/>
          <w:kern w:val="2"/>
          <w:sz w:val="24"/>
          <w:szCs w:val="24"/>
          <w:highlight w:val="none"/>
          <w:lang w:eastAsia="zh-CN"/>
        </w:rPr>
        <w:t>切费用。</w:t>
      </w:r>
    </w:p>
    <w:p w14:paraId="1A4C806A">
      <w:pPr>
        <w:pStyle w:val="32"/>
        <w:spacing w:line="360" w:lineRule="auto"/>
        <w:ind w:firstLine="480"/>
        <w:rPr>
          <w:rFonts w:hint="eastAsia" w:ascii="宋体" w:hAnsi="宋体" w:eastAsia="宋体" w:cs="Times New Roman"/>
          <w:bCs/>
          <w:kern w:val="2"/>
          <w:sz w:val="24"/>
          <w:szCs w:val="24"/>
          <w:highlight w:val="none"/>
          <w:lang w:val="en-US" w:eastAsia="zh-CN"/>
        </w:rPr>
      </w:pPr>
      <w:r>
        <w:rPr>
          <w:rFonts w:hint="eastAsia" w:ascii="宋体" w:hAnsi="宋体" w:eastAsia="宋体" w:cs="Times New Roman"/>
          <w:bCs/>
          <w:kern w:val="2"/>
          <w:sz w:val="24"/>
          <w:szCs w:val="24"/>
          <w:highlight w:val="none"/>
          <w:lang w:eastAsia="zh-CN"/>
        </w:rPr>
        <w:t>2、工期：</w:t>
      </w:r>
      <w:r>
        <w:rPr>
          <w:rFonts w:hint="eastAsia" w:ascii="宋体" w:hAnsi="宋体" w:cs="Times New Roman"/>
          <w:bCs/>
          <w:color w:val="000000" w:themeColor="text1"/>
          <w:kern w:val="2"/>
          <w:sz w:val="24"/>
          <w:szCs w:val="24"/>
          <w:highlight w:val="yellow"/>
          <w:lang w:val="en-US" w:eastAsia="zh-CN"/>
          <w14:textFill>
            <w14:solidFill>
              <w14:schemeClr w14:val="tx1"/>
            </w14:solidFill>
          </w14:textFill>
        </w:rPr>
        <w:t>40日历天</w:t>
      </w:r>
      <w:r>
        <w:rPr>
          <w:rFonts w:hint="eastAsia" w:ascii="宋体" w:hAnsi="宋体" w:eastAsia="宋体" w:cs="Times New Roman"/>
          <w:bCs/>
          <w:kern w:val="2"/>
          <w:sz w:val="24"/>
          <w:szCs w:val="24"/>
          <w:highlight w:val="none"/>
          <w:lang w:val="en-US" w:eastAsia="zh-CN"/>
        </w:rPr>
        <w:t>（具体开工日期以甲方通知为准）。如承包人不能在发包人要求的工期内完成，则每拖延一天承包人须按中标价的万分之五支付违约金，最高扣至中标价；</w:t>
      </w:r>
      <w:r>
        <w:rPr>
          <w:rFonts w:hint="eastAsia" w:ascii="宋体" w:hAnsi="宋体" w:cs="Times New Roman"/>
          <w:bCs/>
          <w:kern w:val="2"/>
          <w:sz w:val="24"/>
          <w:szCs w:val="24"/>
          <w:highlight w:val="none"/>
          <w:lang w:val="en-US" w:eastAsia="zh-CN"/>
        </w:rPr>
        <w:t>质量保修期按国家文件及招标文件规定，返修工期并入施工工期计算</w:t>
      </w:r>
      <w:r>
        <w:rPr>
          <w:rFonts w:hint="eastAsia" w:ascii="宋体" w:hAnsi="宋体" w:eastAsia="宋体" w:cs="Times New Roman"/>
          <w:bCs/>
          <w:kern w:val="2"/>
          <w:sz w:val="24"/>
          <w:szCs w:val="24"/>
          <w:highlight w:val="none"/>
          <w:lang w:val="en-US" w:eastAsia="zh-CN"/>
        </w:rPr>
        <w:t>。</w:t>
      </w:r>
    </w:p>
    <w:p w14:paraId="70A4FC20">
      <w:pPr>
        <w:pStyle w:val="32"/>
        <w:spacing w:line="360" w:lineRule="auto"/>
        <w:ind w:firstLine="480"/>
        <w:rPr>
          <w:rFonts w:hint="eastAsia" w:ascii="宋体" w:hAnsi="宋体" w:eastAsia="宋体"/>
          <w:bCs/>
          <w:sz w:val="24"/>
          <w:szCs w:val="24"/>
          <w:highlight w:val="none"/>
          <w:lang w:eastAsia="zh-CN"/>
        </w:rPr>
      </w:pPr>
      <w:r>
        <w:rPr>
          <w:rFonts w:hint="eastAsia" w:ascii="宋体" w:hAnsi="宋体"/>
          <w:bCs/>
          <w:sz w:val="24"/>
          <w:szCs w:val="24"/>
          <w:highlight w:val="none"/>
        </w:rPr>
        <w:t>3</w:t>
      </w:r>
      <w:r>
        <w:rPr>
          <w:rFonts w:hint="eastAsia" w:ascii="宋体" w:hAnsi="宋体"/>
          <w:kern w:val="0"/>
          <w:sz w:val="24"/>
          <w:highlight w:val="none"/>
        </w:rPr>
        <w:t>、</w:t>
      </w:r>
      <w:r>
        <w:rPr>
          <w:rFonts w:hint="eastAsia" w:ascii="宋体" w:hAnsi="宋体"/>
          <w:bCs/>
          <w:sz w:val="24"/>
          <w:szCs w:val="24"/>
          <w:highlight w:val="none"/>
        </w:rPr>
        <w:t>本项目合同履行地点为</w:t>
      </w:r>
      <w:r>
        <w:rPr>
          <w:rFonts w:hint="eastAsia" w:ascii="宋体" w:hAnsi="宋体" w:cs="Times New Roman"/>
          <w:bCs/>
          <w:sz w:val="24"/>
          <w:highlight w:val="none"/>
          <w:lang w:eastAsia="zh-CN"/>
        </w:rPr>
        <w:t>无锡市惠山区钱桥街道（由发包人指定）</w:t>
      </w:r>
      <w:r>
        <w:rPr>
          <w:rFonts w:hint="eastAsia" w:ascii="宋体" w:hAnsi="宋体"/>
          <w:bCs/>
          <w:sz w:val="24"/>
          <w:szCs w:val="24"/>
          <w:highlight w:val="none"/>
          <w:lang w:eastAsia="zh-CN"/>
        </w:rPr>
        <w:t>。</w:t>
      </w:r>
    </w:p>
    <w:p w14:paraId="1A0C1B09">
      <w:pPr>
        <w:pStyle w:val="32"/>
        <w:spacing w:line="360" w:lineRule="auto"/>
        <w:ind w:firstLine="480"/>
        <w:rPr>
          <w:rFonts w:hint="eastAsia" w:ascii="宋体" w:hAnsi="宋体" w:eastAsia="宋体" w:cs="宋体"/>
          <w:color w:val="auto"/>
          <w:kern w:val="0"/>
          <w:sz w:val="24"/>
          <w:szCs w:val="24"/>
          <w:highlight w:val="yellow"/>
          <w:lang w:val="en-US" w:eastAsia="zh-CN" w:bidi="ar-SA"/>
        </w:rPr>
      </w:pPr>
      <w:r>
        <w:rPr>
          <w:rFonts w:hint="eastAsia" w:ascii="宋体" w:hAnsi="宋体"/>
          <w:bCs/>
          <w:sz w:val="24"/>
          <w:szCs w:val="24"/>
          <w:highlight w:val="none"/>
        </w:rPr>
        <w:t>4</w:t>
      </w:r>
      <w:r>
        <w:rPr>
          <w:rFonts w:hint="eastAsia" w:ascii="宋体" w:hAnsi="宋体"/>
          <w:kern w:val="0"/>
          <w:sz w:val="24"/>
          <w:highlight w:val="none"/>
        </w:rPr>
        <w:t>、</w:t>
      </w:r>
      <w:r>
        <w:rPr>
          <w:rFonts w:hint="eastAsia" w:ascii="宋体" w:hAnsi="宋体"/>
          <w:bCs/>
          <w:sz w:val="24"/>
          <w:szCs w:val="24"/>
          <w:highlight w:val="none"/>
        </w:rPr>
        <w:t>付款方式：</w:t>
      </w:r>
      <w:r>
        <w:rPr>
          <w:rFonts w:hint="eastAsia" w:ascii="宋体" w:hAnsi="宋体"/>
          <w:bCs/>
          <w:sz w:val="24"/>
          <w:szCs w:val="24"/>
          <w:highlight w:val="none"/>
          <w:lang w:eastAsia="zh-CN"/>
        </w:rPr>
        <w:t>本工程无预付款，按4:3:3比例支付。工程完工验收合格后支付至合同价的40%，工程完工验收合格后满一年且审计结束后付至发包人和承包人共同确认的核定价格的70%，完工验收合格后满二年付清余款。</w:t>
      </w:r>
      <w:r>
        <w:rPr>
          <w:rFonts w:hint="eastAsia" w:ascii="宋体" w:hAnsi="宋体"/>
          <w:bCs/>
          <w:sz w:val="24"/>
          <w:szCs w:val="24"/>
          <w:highlight w:val="none"/>
        </w:rPr>
        <w:t>最终支付金额应以经双方确认的核定价款为准，工程预缴税款必须交工程项目所在地税务部门后方可支付工程款。</w:t>
      </w:r>
    </w:p>
    <w:p w14:paraId="161D019F">
      <w:pPr>
        <w:pStyle w:val="32"/>
        <w:spacing w:line="360" w:lineRule="auto"/>
        <w:ind w:firstLine="480"/>
        <w:rPr>
          <w:rFonts w:hint="eastAsia" w:ascii="宋体" w:hAnsi="宋体"/>
          <w:bCs/>
          <w:sz w:val="24"/>
          <w:szCs w:val="24"/>
          <w:highlight w:val="none"/>
        </w:rPr>
      </w:pPr>
      <w:r>
        <w:rPr>
          <w:rFonts w:hint="eastAsia" w:ascii="宋体" w:hAnsi="宋体"/>
          <w:bCs/>
          <w:sz w:val="24"/>
          <w:szCs w:val="24"/>
          <w:highlight w:val="none"/>
          <w:lang w:val="en-US" w:eastAsia="zh-CN"/>
        </w:rPr>
        <w:t>5</w:t>
      </w:r>
      <w:r>
        <w:rPr>
          <w:rFonts w:hint="eastAsia" w:ascii="宋体" w:hAnsi="宋体"/>
          <w:bCs/>
          <w:sz w:val="24"/>
          <w:szCs w:val="24"/>
          <w:highlight w:val="none"/>
        </w:rPr>
        <w:t>、质量要求：符合</w:t>
      </w:r>
      <w:r>
        <w:rPr>
          <w:rFonts w:hint="eastAsia" w:ascii="宋体" w:hAnsi="宋体"/>
          <w:bCs/>
          <w:sz w:val="24"/>
          <w:szCs w:val="24"/>
          <w:highlight w:val="none"/>
          <w:lang w:val="en-US" w:eastAsia="zh-CN"/>
        </w:rPr>
        <w:t>行业标准及发包人</w:t>
      </w:r>
      <w:r>
        <w:rPr>
          <w:rFonts w:hint="eastAsia" w:ascii="宋体" w:hAnsi="宋体"/>
          <w:bCs/>
          <w:sz w:val="24"/>
          <w:szCs w:val="24"/>
          <w:highlight w:val="none"/>
        </w:rPr>
        <w:t>验收要求，一次性验收合格。</w:t>
      </w:r>
    </w:p>
    <w:p w14:paraId="337AA45C">
      <w:pPr>
        <w:pStyle w:val="32"/>
        <w:spacing w:line="360" w:lineRule="auto"/>
        <w:ind w:firstLine="480"/>
        <w:rPr>
          <w:rFonts w:hint="default" w:ascii="宋体" w:hAnsi="宋体"/>
          <w:bCs/>
          <w:sz w:val="24"/>
          <w:szCs w:val="24"/>
          <w:highlight w:val="none"/>
          <w:lang w:val="en-US" w:eastAsia="zh-CN"/>
        </w:rPr>
      </w:pPr>
      <w:r>
        <w:rPr>
          <w:rFonts w:hint="eastAsia" w:ascii="宋体" w:hAnsi="宋体"/>
          <w:bCs/>
          <w:sz w:val="24"/>
          <w:szCs w:val="24"/>
          <w:highlight w:val="none"/>
          <w:lang w:val="en-US" w:eastAsia="zh-CN"/>
        </w:rPr>
        <w:t>6、其他要求：①各投标人需自行现场踏勘，费用及风险自担。安全责任由各投标人负责，包括施工安全、运输安全等；②投标人必须承诺一旦中标，在项目实施过程中，项目负责人及具备相关资质人员必须配备到位。</w:t>
      </w:r>
      <w:r>
        <w:rPr>
          <w:rFonts w:hint="eastAsia" w:ascii="宋体" w:hAnsi="宋体" w:eastAsia="宋体" w:cs="Times New Roman"/>
          <w:bCs/>
          <w:i w:val="0"/>
          <w:iCs w:val="0"/>
          <w:caps w:val="0"/>
          <w:spacing w:val="0"/>
          <w:sz w:val="24"/>
          <w:szCs w:val="24"/>
          <w:highlight w:val="none"/>
          <w:shd w:val="clear"/>
        </w:rPr>
        <w:t>③发包人有权调减工程量，发包人不给承包人任何补偿。④承包人不得随意增加清单范围内的工作量，如需增加须报发包人审批同意后方可实施，否则结算不予认可。</w:t>
      </w:r>
    </w:p>
    <w:p w14:paraId="3EF5AF19">
      <w:pPr>
        <w:pStyle w:val="32"/>
        <w:spacing w:line="360" w:lineRule="auto"/>
        <w:ind w:firstLine="482" w:firstLineChars="200"/>
        <w:rPr>
          <w:rFonts w:ascii="宋体" w:hAnsi="宋体"/>
          <w:b/>
          <w:sz w:val="24"/>
          <w:szCs w:val="24"/>
          <w:highlight w:val="none"/>
        </w:rPr>
      </w:pPr>
      <w:r>
        <w:rPr>
          <w:rFonts w:hint="eastAsia" w:ascii="宋体" w:hAnsi="宋体"/>
          <w:b/>
          <w:sz w:val="24"/>
          <w:szCs w:val="24"/>
          <w:highlight w:val="none"/>
        </w:rPr>
        <w:t>（二）服务费：</w:t>
      </w:r>
    </w:p>
    <w:p w14:paraId="683842CA">
      <w:pPr>
        <w:pStyle w:val="32"/>
        <w:spacing w:line="360" w:lineRule="auto"/>
        <w:ind w:firstLine="480"/>
        <w:rPr>
          <w:rFonts w:hint="eastAsia" w:ascii="宋体" w:hAnsi="宋体" w:eastAsia="宋体"/>
          <w:bCs/>
          <w:sz w:val="24"/>
          <w:szCs w:val="24"/>
          <w:highlight w:val="none"/>
          <w:lang w:eastAsia="zh-CN"/>
        </w:rPr>
      </w:pPr>
      <w:r>
        <w:rPr>
          <w:rFonts w:hint="eastAsia" w:ascii="宋体" w:hAnsi="宋体"/>
          <w:bCs/>
          <w:sz w:val="24"/>
          <w:szCs w:val="24"/>
          <w:highlight w:val="none"/>
        </w:rPr>
        <w:t>1、招标代理费：本项目招标代理服务费以</w:t>
      </w:r>
      <w:r>
        <w:rPr>
          <w:rFonts w:hint="eastAsia" w:ascii="宋体" w:hAnsi="宋体"/>
          <w:bCs/>
          <w:sz w:val="24"/>
          <w:szCs w:val="24"/>
          <w:highlight w:val="none"/>
          <w:lang w:val="en-US" w:eastAsia="zh-CN"/>
        </w:rPr>
        <w:t>中标价</w:t>
      </w:r>
      <w:r>
        <w:rPr>
          <w:rFonts w:hint="eastAsia" w:ascii="宋体" w:hAnsi="宋体"/>
          <w:bCs/>
          <w:sz w:val="24"/>
          <w:szCs w:val="24"/>
          <w:highlight w:val="none"/>
        </w:rPr>
        <w:t>为计费基数，参照国家计委计价格〔2002〕1980号《</w:t>
      </w:r>
      <w:r>
        <w:rPr>
          <w:rFonts w:hint="eastAsia" w:ascii="宋体" w:hAnsi="宋体"/>
          <w:bCs/>
          <w:sz w:val="24"/>
          <w:szCs w:val="24"/>
          <w:highlight w:val="none"/>
          <w:lang w:val="en-US" w:eastAsia="zh-CN"/>
        </w:rPr>
        <w:t>招标</w:t>
      </w:r>
      <w:r>
        <w:rPr>
          <w:rFonts w:hint="eastAsia" w:ascii="宋体" w:hAnsi="宋体"/>
          <w:bCs/>
          <w:sz w:val="24"/>
          <w:szCs w:val="24"/>
          <w:highlight w:val="none"/>
        </w:rPr>
        <w:t>代理服务收费管理暂行办法》所规定的</w:t>
      </w:r>
      <w:r>
        <w:rPr>
          <w:rFonts w:hint="eastAsia" w:ascii="宋体" w:hAnsi="宋体"/>
          <w:bCs/>
          <w:sz w:val="24"/>
          <w:szCs w:val="24"/>
          <w:highlight w:val="none"/>
          <w:lang w:val="en-US" w:eastAsia="zh-CN"/>
        </w:rPr>
        <w:t>七折计取</w:t>
      </w:r>
      <w:r>
        <w:rPr>
          <w:rFonts w:hint="eastAsia" w:ascii="宋体" w:hAnsi="宋体"/>
          <w:bCs/>
          <w:sz w:val="24"/>
          <w:szCs w:val="24"/>
          <w:highlight w:val="none"/>
        </w:rPr>
        <w:t>。</w:t>
      </w:r>
      <w:r>
        <w:rPr>
          <w:rFonts w:hint="eastAsia" w:ascii="宋体" w:hAnsi="宋体"/>
          <w:bCs/>
          <w:sz w:val="24"/>
          <w:szCs w:val="24"/>
          <w:highlight w:val="none"/>
          <w:lang w:val="en-US" w:eastAsia="zh-CN"/>
        </w:rPr>
        <w:t>编标费</w:t>
      </w:r>
      <w:r>
        <w:rPr>
          <w:rFonts w:hint="eastAsia" w:ascii="宋体" w:hAnsi="宋体"/>
          <w:bCs/>
          <w:sz w:val="24"/>
          <w:szCs w:val="24"/>
          <w:highlight w:val="none"/>
        </w:rPr>
        <w:t>以中标价为计费基数，按</w:t>
      </w:r>
      <w:r>
        <w:rPr>
          <w:rFonts w:hint="eastAsia" w:ascii="宋体" w:hAnsi="宋体"/>
          <w:bCs/>
          <w:sz w:val="24"/>
          <w:szCs w:val="24"/>
          <w:highlight w:val="none"/>
          <w:lang w:eastAsia="zh-CN"/>
        </w:rPr>
        <w:t>《</w:t>
      </w:r>
      <w:r>
        <w:rPr>
          <w:rFonts w:hint="eastAsia" w:ascii="宋体" w:hAnsi="宋体"/>
          <w:bCs/>
          <w:sz w:val="24"/>
          <w:szCs w:val="24"/>
          <w:highlight w:val="none"/>
          <w:lang w:val="en-US" w:eastAsia="zh-CN"/>
        </w:rPr>
        <w:t>江苏省造价咨询服务收费基准</w:t>
      </w:r>
      <w:r>
        <w:rPr>
          <w:rFonts w:hint="eastAsia" w:ascii="宋体" w:hAnsi="宋体"/>
          <w:bCs/>
          <w:sz w:val="24"/>
          <w:szCs w:val="24"/>
          <w:highlight w:val="none"/>
          <w:lang w:eastAsia="zh-CN"/>
        </w:rPr>
        <w:t>》（</w:t>
      </w:r>
      <w:r>
        <w:rPr>
          <w:rFonts w:hint="eastAsia" w:ascii="宋体" w:hAnsi="宋体"/>
          <w:bCs/>
          <w:sz w:val="24"/>
          <w:szCs w:val="24"/>
          <w:highlight w:val="none"/>
          <w:lang w:val="en-US" w:eastAsia="zh-CN"/>
        </w:rPr>
        <w:t>苏价服</w:t>
      </w:r>
      <w:r>
        <w:rPr>
          <w:rFonts w:hint="eastAsia" w:ascii="宋体" w:hAnsi="宋体"/>
          <w:bCs/>
          <w:sz w:val="24"/>
          <w:szCs w:val="24"/>
          <w:highlight w:val="none"/>
        </w:rPr>
        <w:t>〔200</w:t>
      </w:r>
      <w:r>
        <w:rPr>
          <w:rFonts w:hint="eastAsia" w:ascii="宋体" w:hAnsi="宋体"/>
          <w:bCs/>
          <w:sz w:val="24"/>
          <w:szCs w:val="24"/>
          <w:highlight w:val="none"/>
          <w:lang w:val="en-US" w:eastAsia="zh-CN"/>
        </w:rPr>
        <w:t>4</w:t>
      </w:r>
      <w:r>
        <w:rPr>
          <w:rFonts w:hint="eastAsia" w:ascii="宋体" w:hAnsi="宋体"/>
          <w:bCs/>
          <w:sz w:val="24"/>
          <w:szCs w:val="24"/>
          <w:highlight w:val="none"/>
        </w:rPr>
        <w:t>〕</w:t>
      </w:r>
      <w:r>
        <w:rPr>
          <w:rFonts w:hint="eastAsia" w:ascii="宋体" w:hAnsi="宋体"/>
          <w:bCs/>
          <w:sz w:val="24"/>
          <w:szCs w:val="24"/>
          <w:highlight w:val="none"/>
          <w:lang w:val="en-US" w:eastAsia="zh-CN"/>
        </w:rPr>
        <w:t>483号</w:t>
      </w:r>
      <w:r>
        <w:rPr>
          <w:rFonts w:hint="eastAsia" w:ascii="宋体" w:hAnsi="宋体"/>
          <w:bCs/>
          <w:sz w:val="24"/>
          <w:szCs w:val="24"/>
          <w:highlight w:val="none"/>
          <w:lang w:eastAsia="zh-CN"/>
        </w:rPr>
        <w:t>）</w:t>
      </w:r>
      <w:r>
        <w:rPr>
          <w:rFonts w:hint="eastAsia" w:ascii="宋体" w:hAnsi="宋体"/>
          <w:bCs/>
          <w:sz w:val="24"/>
          <w:szCs w:val="24"/>
          <w:highlight w:val="none"/>
          <w:lang w:val="en-US" w:eastAsia="zh-CN"/>
        </w:rPr>
        <w:t>规定</w:t>
      </w:r>
      <w:r>
        <w:rPr>
          <w:rFonts w:hint="eastAsia" w:ascii="宋体" w:hAnsi="宋体"/>
          <w:bCs/>
          <w:sz w:val="24"/>
          <w:szCs w:val="24"/>
          <w:highlight w:val="none"/>
        </w:rPr>
        <w:t>的</w:t>
      </w:r>
      <w:r>
        <w:rPr>
          <w:rFonts w:hint="eastAsia" w:ascii="宋体" w:hAnsi="宋体"/>
          <w:bCs/>
          <w:sz w:val="24"/>
          <w:szCs w:val="24"/>
          <w:highlight w:val="none"/>
          <w:lang w:val="en-US" w:eastAsia="zh-CN"/>
        </w:rPr>
        <w:t>七折</w:t>
      </w:r>
      <w:r>
        <w:rPr>
          <w:rFonts w:hint="eastAsia" w:ascii="宋体" w:hAnsi="宋体"/>
          <w:bCs/>
          <w:sz w:val="24"/>
          <w:szCs w:val="24"/>
          <w:highlight w:val="none"/>
        </w:rPr>
        <w:t>计取</w:t>
      </w:r>
      <w:r>
        <w:rPr>
          <w:rFonts w:hint="eastAsia" w:ascii="宋体" w:hAnsi="宋体"/>
          <w:bCs/>
          <w:sz w:val="24"/>
          <w:szCs w:val="24"/>
          <w:highlight w:val="none"/>
          <w:lang w:eastAsia="zh-CN"/>
        </w:rPr>
        <w:t>。</w:t>
      </w:r>
      <w:r>
        <w:rPr>
          <w:rFonts w:hint="eastAsia" w:ascii="宋体" w:hAnsi="宋体"/>
          <w:bCs/>
          <w:sz w:val="24"/>
          <w:szCs w:val="24"/>
          <w:highlight w:val="none"/>
        </w:rPr>
        <w:t>采用差额定率累进计算方式</w:t>
      </w:r>
      <w:r>
        <w:rPr>
          <w:rFonts w:hint="eastAsia" w:ascii="宋体" w:hAnsi="宋体"/>
          <w:bCs/>
          <w:sz w:val="24"/>
          <w:szCs w:val="24"/>
          <w:highlight w:val="none"/>
          <w:lang w:eastAsia="zh-CN"/>
        </w:rPr>
        <w:t>。</w:t>
      </w:r>
    </w:p>
    <w:p w14:paraId="060541E2">
      <w:pPr>
        <w:pStyle w:val="32"/>
        <w:spacing w:line="360" w:lineRule="auto"/>
        <w:ind w:firstLine="480"/>
        <w:rPr>
          <w:rFonts w:hint="eastAsia" w:ascii="宋体" w:hAnsi="宋体" w:eastAsia="宋体" w:cs="宋体"/>
          <w:bCs/>
          <w:color w:val="auto"/>
          <w:sz w:val="24"/>
          <w:szCs w:val="24"/>
          <w:highlight w:val="none"/>
          <w:lang w:eastAsia="zh-CN"/>
        </w:rPr>
      </w:pPr>
      <w:r>
        <w:rPr>
          <w:rFonts w:hint="eastAsia" w:ascii="宋体" w:hAnsi="宋体"/>
          <w:bCs/>
          <w:sz w:val="24"/>
          <w:szCs w:val="24"/>
          <w:highlight w:val="none"/>
        </w:rPr>
        <w:t>2、</w:t>
      </w:r>
      <w:r>
        <w:rPr>
          <w:rFonts w:hint="eastAsia" w:ascii="宋体" w:hAnsi="宋体"/>
          <w:bCs/>
          <w:sz w:val="24"/>
          <w:szCs w:val="24"/>
          <w:highlight w:val="none"/>
          <w:lang w:val="en-US" w:eastAsia="zh-CN"/>
        </w:rPr>
        <w:t>本工程</w:t>
      </w:r>
      <w:r>
        <w:rPr>
          <w:rFonts w:hint="eastAsia" w:ascii="宋体" w:hAnsi="宋体"/>
          <w:bCs/>
          <w:sz w:val="24"/>
          <w:szCs w:val="24"/>
          <w:highlight w:val="none"/>
        </w:rPr>
        <w:t>招标代理费由</w:t>
      </w:r>
      <w:r>
        <w:rPr>
          <w:rFonts w:hint="eastAsia" w:ascii="宋体" w:hAnsi="宋体"/>
          <w:bCs/>
          <w:sz w:val="24"/>
          <w:szCs w:val="24"/>
          <w:highlight w:val="none"/>
          <w:lang w:val="en-US" w:eastAsia="zh-CN"/>
        </w:rPr>
        <w:t>招标人</w:t>
      </w:r>
      <w:r>
        <w:rPr>
          <w:rFonts w:hint="eastAsia" w:ascii="宋体" w:hAnsi="宋体"/>
          <w:bCs/>
          <w:sz w:val="24"/>
          <w:szCs w:val="24"/>
          <w:highlight w:val="none"/>
        </w:rPr>
        <w:t>支付</w:t>
      </w:r>
      <w:r>
        <w:rPr>
          <w:rFonts w:hint="eastAsia" w:ascii="宋体" w:hAnsi="宋体"/>
          <w:bCs/>
          <w:sz w:val="24"/>
          <w:szCs w:val="24"/>
          <w:highlight w:val="none"/>
          <w:lang w:eastAsia="zh-CN"/>
        </w:rPr>
        <w:t>。</w:t>
      </w:r>
    </w:p>
    <w:p w14:paraId="4DE78FAF">
      <w:pPr>
        <w:snapToGrid w:val="0"/>
        <w:spacing w:line="480" w:lineRule="auto"/>
        <w:jc w:val="center"/>
        <w:rPr>
          <w:rFonts w:hint="eastAsia" w:ascii="宋体" w:hAnsi="宋体" w:eastAsia="宋体" w:cs="宋体"/>
          <w:color w:val="auto"/>
          <w:sz w:val="28"/>
          <w:szCs w:val="28"/>
          <w:highlight w:val="none"/>
          <w:lang w:val="en-US" w:eastAsia="zh-CN"/>
        </w:rPr>
      </w:pPr>
    </w:p>
    <w:p w14:paraId="3E27CA4B">
      <w:pPr>
        <w:pStyle w:val="21"/>
        <w:ind w:left="0" w:leftChars="0" w:firstLine="0" w:firstLineChars="0"/>
        <w:rPr>
          <w:rFonts w:hint="eastAsia" w:ascii="宋体" w:hAnsi="宋体" w:eastAsia="宋体" w:cs="宋体"/>
          <w:b/>
          <w:bCs/>
          <w:color w:val="auto"/>
          <w:sz w:val="28"/>
          <w:szCs w:val="28"/>
          <w:highlight w:val="none"/>
          <w:lang w:val="en-US" w:eastAsia="zh-CN"/>
        </w:rPr>
      </w:pPr>
    </w:p>
    <w:p w14:paraId="5FE6D2AB">
      <w:pPr>
        <w:pStyle w:val="21"/>
        <w:ind w:left="0" w:leftChars="0" w:firstLine="0" w:firstLineChars="0"/>
        <w:rPr>
          <w:rFonts w:hint="eastAsia" w:ascii="宋体" w:hAnsi="宋体" w:eastAsia="宋体" w:cs="宋体"/>
          <w:b/>
          <w:bCs/>
          <w:color w:val="auto"/>
          <w:sz w:val="28"/>
          <w:szCs w:val="28"/>
          <w:highlight w:val="none"/>
          <w:lang w:val="en-US" w:eastAsia="zh-CN"/>
        </w:rPr>
      </w:pPr>
    </w:p>
    <w:bookmarkEnd w:id="0"/>
    <w:p w14:paraId="2E2D951A">
      <w:pPr>
        <w:numPr>
          <w:ilvl w:val="0"/>
          <w:numId w:val="0"/>
        </w:numPr>
        <w:ind w:leftChars="0"/>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lang w:eastAsia="zh-CN"/>
        </w:rPr>
        <w:t>四、</w:t>
      </w:r>
      <w:r>
        <w:rPr>
          <w:rFonts w:hint="eastAsia" w:ascii="宋体" w:hAnsi="宋体" w:eastAsia="宋体" w:cs="宋体"/>
          <w:b/>
          <w:color w:val="auto"/>
          <w:sz w:val="28"/>
          <w:szCs w:val="28"/>
          <w:highlight w:val="none"/>
        </w:rPr>
        <w:t>合同条款及</w:t>
      </w:r>
      <w:r>
        <w:rPr>
          <w:rFonts w:hint="eastAsia" w:ascii="宋体" w:hAnsi="宋体" w:eastAsia="宋体" w:cs="宋体"/>
          <w:b/>
          <w:color w:val="auto"/>
          <w:sz w:val="28"/>
          <w:szCs w:val="28"/>
          <w:highlight w:val="none"/>
          <w:lang w:eastAsia="zh-CN"/>
        </w:rPr>
        <w:t>格式</w:t>
      </w:r>
    </w:p>
    <w:p w14:paraId="3CE1CFCC">
      <w:pPr>
        <w:rPr>
          <w:rFonts w:hint="eastAsia" w:ascii="宋体" w:hAnsi="宋体" w:eastAsia="宋体" w:cs="宋体"/>
          <w:color w:val="auto"/>
          <w:highlight w:val="none"/>
        </w:rPr>
      </w:pPr>
    </w:p>
    <w:p w14:paraId="79F25D1D">
      <w:pPr>
        <w:pStyle w:val="45"/>
        <w:numPr>
          <w:ilvl w:val="0"/>
          <w:numId w:val="0"/>
        </w:numPr>
        <w:bidi w:val="0"/>
        <w:jc w:val="center"/>
        <w:rPr>
          <w:rFonts w:hint="eastAsia" w:ascii="Times New Roman" w:hAnsi="Times New Roman" w:eastAsia="华文中宋"/>
          <w:b/>
          <w:sz w:val="72"/>
          <w:szCs w:val="52"/>
          <w:highlight w:val="none"/>
          <w:lang w:eastAsia="zh-CN"/>
        </w:rPr>
      </w:pPr>
      <w:r>
        <w:rPr>
          <w:rFonts w:ascii="Times New Roman" w:hAnsi="Times New Roman" w:eastAsia="华文中宋"/>
          <w:b/>
          <w:sz w:val="72"/>
          <w:szCs w:val="52"/>
          <w:highlight w:val="none"/>
        </w:rPr>
        <w:t>建设工程施工合同</w:t>
      </w:r>
    </w:p>
    <w:p w14:paraId="04AFDEE2">
      <w:pPr>
        <w:pStyle w:val="45"/>
        <w:numPr>
          <w:ilvl w:val="0"/>
          <w:numId w:val="0"/>
        </w:numPr>
        <w:bidi w:val="0"/>
        <w:jc w:val="center"/>
        <w:rPr>
          <w:rFonts w:ascii="Times New Roman" w:hAnsi="Times New Roman" w:eastAsia="华文中宋"/>
          <w:b/>
          <w:sz w:val="52"/>
          <w:szCs w:val="52"/>
          <w:highlight w:val="none"/>
        </w:rPr>
      </w:pPr>
    </w:p>
    <w:p w14:paraId="3280F0F9">
      <w:pPr>
        <w:autoSpaceDE w:val="0"/>
        <w:autoSpaceDN w:val="0"/>
        <w:adjustRightInd w:val="0"/>
        <w:spacing w:before="100" w:beforeLines="0" w:after="100" w:afterLines="0"/>
        <w:ind w:left="420"/>
        <w:jc w:val="center"/>
        <w:rPr>
          <w:rFonts w:hint="eastAsia" w:cs="宋体"/>
          <w:kern w:val="0"/>
          <w:sz w:val="21"/>
          <w:szCs w:val="21"/>
        </w:rPr>
      </w:pPr>
    </w:p>
    <w:p w14:paraId="41400A4D">
      <w:pPr>
        <w:autoSpaceDE w:val="0"/>
        <w:autoSpaceDN w:val="0"/>
        <w:adjustRightInd w:val="0"/>
        <w:spacing w:before="100" w:beforeLines="0" w:after="100" w:afterLines="0"/>
        <w:ind w:left="420"/>
        <w:jc w:val="center"/>
        <w:rPr>
          <w:rFonts w:hint="eastAsia" w:cs="宋体"/>
          <w:kern w:val="0"/>
          <w:sz w:val="21"/>
          <w:szCs w:val="21"/>
        </w:rPr>
      </w:pPr>
    </w:p>
    <w:p w14:paraId="471D2ADE">
      <w:pPr>
        <w:autoSpaceDE w:val="0"/>
        <w:autoSpaceDN w:val="0"/>
        <w:adjustRightInd w:val="0"/>
        <w:spacing w:before="100" w:beforeLines="0" w:after="100" w:afterLines="0"/>
        <w:ind w:left="420"/>
        <w:jc w:val="center"/>
        <w:rPr>
          <w:rFonts w:hint="eastAsia" w:cs="宋体"/>
          <w:kern w:val="0"/>
          <w:sz w:val="21"/>
          <w:szCs w:val="21"/>
        </w:rPr>
      </w:pPr>
    </w:p>
    <w:p w14:paraId="185FC4A3">
      <w:pPr>
        <w:autoSpaceDE w:val="0"/>
        <w:autoSpaceDN w:val="0"/>
        <w:adjustRightInd w:val="0"/>
        <w:spacing w:before="100" w:beforeLines="0" w:after="100" w:afterLines="0"/>
        <w:ind w:left="420"/>
        <w:jc w:val="center"/>
        <w:rPr>
          <w:rFonts w:hint="eastAsia" w:cs="宋体"/>
          <w:kern w:val="0"/>
          <w:sz w:val="21"/>
          <w:szCs w:val="21"/>
        </w:rPr>
      </w:pPr>
    </w:p>
    <w:p w14:paraId="01F5B7B0">
      <w:pPr>
        <w:autoSpaceDE w:val="0"/>
        <w:autoSpaceDN w:val="0"/>
        <w:adjustRightInd w:val="0"/>
        <w:spacing w:before="100" w:beforeLines="0" w:after="100" w:afterLines="0"/>
        <w:ind w:left="420"/>
        <w:jc w:val="center"/>
        <w:rPr>
          <w:rFonts w:hint="eastAsia" w:cs="宋体"/>
          <w:kern w:val="0"/>
          <w:sz w:val="21"/>
          <w:szCs w:val="21"/>
        </w:rPr>
      </w:pPr>
    </w:p>
    <w:p w14:paraId="35CC3FAB">
      <w:pPr>
        <w:adjustRightInd w:val="0"/>
        <w:snapToGrid w:val="0"/>
        <w:spacing w:beforeLines="0" w:afterLines="0" w:line="360" w:lineRule="auto"/>
        <w:jc w:val="center"/>
        <w:rPr>
          <w:rFonts w:hint="eastAsia" w:ascii="宋体" w:hAnsi="宋体" w:eastAsia="宋体" w:cs="宋体"/>
          <w:sz w:val="28"/>
          <w:szCs w:val="28"/>
          <w:lang w:eastAsia="zh-CN"/>
        </w:rPr>
      </w:pPr>
      <w:r>
        <w:rPr>
          <w:rFonts w:hint="eastAsia" w:ascii="宋体" w:hAnsi="宋体" w:cs="宋体"/>
          <w:sz w:val="28"/>
          <w:szCs w:val="28"/>
          <w:lang w:eastAsia="zh-CN"/>
        </w:rPr>
        <w:t>（</w:t>
      </w:r>
      <w:r>
        <w:rPr>
          <w:rFonts w:hint="eastAsia" w:ascii="宋体" w:hAnsi="宋体" w:cs="宋体"/>
          <w:sz w:val="28"/>
          <w:szCs w:val="28"/>
        </w:rPr>
        <w:t>GF</w:t>
      </w:r>
      <w:r>
        <w:rPr>
          <w:rFonts w:hint="default" w:ascii="宋体" w:hAnsi="宋体" w:cs="宋体"/>
          <w:sz w:val="28"/>
          <w:szCs w:val="28"/>
        </w:rPr>
        <w:t>—</w:t>
      </w:r>
      <w:r>
        <w:rPr>
          <w:rFonts w:hint="eastAsia" w:ascii="宋体" w:hAnsi="宋体" w:cs="宋体"/>
          <w:sz w:val="28"/>
          <w:szCs w:val="28"/>
        </w:rPr>
        <w:t>2017</w:t>
      </w:r>
      <w:r>
        <w:rPr>
          <w:rFonts w:hint="default" w:ascii="宋体" w:hAnsi="宋体" w:cs="宋体"/>
          <w:sz w:val="28"/>
          <w:szCs w:val="28"/>
        </w:rPr>
        <w:t>—</w:t>
      </w:r>
      <w:r>
        <w:rPr>
          <w:rFonts w:hint="eastAsia" w:ascii="宋体" w:hAnsi="宋体" w:cs="宋体"/>
          <w:sz w:val="28"/>
          <w:szCs w:val="28"/>
        </w:rPr>
        <w:t>0201</w:t>
      </w:r>
      <w:r>
        <w:rPr>
          <w:rFonts w:hint="eastAsia" w:ascii="宋体" w:hAnsi="宋体" w:cs="宋体"/>
          <w:sz w:val="28"/>
          <w:szCs w:val="28"/>
          <w:lang w:eastAsia="zh-CN"/>
        </w:rPr>
        <w:t>）</w:t>
      </w:r>
    </w:p>
    <w:p w14:paraId="7E175E05">
      <w:pPr>
        <w:spacing w:beforeLines="0" w:afterLines="0"/>
        <w:jc w:val="center"/>
        <w:rPr>
          <w:rFonts w:hint="eastAsia" w:cs="宋体"/>
          <w:b/>
          <w:sz w:val="21"/>
          <w:szCs w:val="21"/>
        </w:rPr>
      </w:pPr>
    </w:p>
    <w:p w14:paraId="53AFDD0D">
      <w:pPr>
        <w:spacing w:beforeLines="0" w:afterLines="0"/>
        <w:jc w:val="center"/>
        <w:rPr>
          <w:rFonts w:hint="eastAsia" w:cs="宋体"/>
          <w:b/>
          <w:sz w:val="21"/>
          <w:szCs w:val="21"/>
        </w:rPr>
      </w:pPr>
    </w:p>
    <w:p w14:paraId="1756C0BA">
      <w:pPr>
        <w:spacing w:beforeLines="0" w:afterLines="0"/>
        <w:jc w:val="center"/>
        <w:rPr>
          <w:rFonts w:hint="eastAsia" w:cs="宋体"/>
          <w:b/>
          <w:sz w:val="21"/>
          <w:szCs w:val="21"/>
        </w:rPr>
      </w:pPr>
    </w:p>
    <w:p w14:paraId="58983EF9">
      <w:pPr>
        <w:adjustRightInd w:val="0"/>
        <w:snapToGrid w:val="0"/>
        <w:spacing w:beforeLines="0" w:afterLines="0" w:line="360" w:lineRule="auto"/>
        <w:jc w:val="center"/>
        <w:rPr>
          <w:rFonts w:hint="eastAsia" w:cs="宋体"/>
          <w:sz w:val="40"/>
          <w:szCs w:val="40"/>
        </w:rPr>
      </w:pPr>
    </w:p>
    <w:p w14:paraId="3CD5418E">
      <w:pPr>
        <w:adjustRightInd w:val="0"/>
        <w:snapToGrid w:val="0"/>
        <w:spacing w:beforeLines="0" w:afterLines="0" w:line="360" w:lineRule="auto"/>
        <w:jc w:val="center"/>
        <w:rPr>
          <w:rFonts w:hint="eastAsia" w:cs="宋体"/>
          <w:b/>
          <w:sz w:val="36"/>
          <w:szCs w:val="36"/>
        </w:rPr>
      </w:pPr>
      <w:r>
        <w:rPr>
          <w:rFonts w:hint="eastAsia" w:ascii="宋体" w:hAnsi="宋体" w:cs="宋体"/>
          <w:b/>
          <w:sz w:val="36"/>
          <w:szCs w:val="36"/>
        </w:rPr>
        <w:t>建设工程施工合同</w:t>
      </w:r>
      <w:r>
        <w:rPr>
          <w:rFonts w:hint="eastAsia" w:cs="宋体"/>
          <w:b/>
          <w:sz w:val="36"/>
          <w:szCs w:val="36"/>
        </w:rPr>
        <w:br w:type="textWrapping"/>
      </w:r>
      <w:r>
        <w:rPr>
          <w:rFonts w:hint="eastAsia" w:ascii="宋体" w:hAnsi="宋体" w:cs="宋体"/>
          <w:b/>
          <w:sz w:val="36"/>
          <w:szCs w:val="36"/>
        </w:rPr>
        <w:t>（示范文本）</w:t>
      </w:r>
    </w:p>
    <w:p w14:paraId="533104E6">
      <w:pPr>
        <w:spacing w:beforeLines="0" w:afterLines="0"/>
        <w:jc w:val="center"/>
        <w:rPr>
          <w:rFonts w:hint="eastAsia" w:cs="宋体"/>
          <w:b/>
          <w:sz w:val="21"/>
          <w:szCs w:val="21"/>
        </w:rPr>
      </w:pPr>
    </w:p>
    <w:p w14:paraId="493859A7">
      <w:pPr>
        <w:spacing w:beforeLines="0" w:afterLines="0"/>
        <w:jc w:val="center"/>
        <w:rPr>
          <w:rFonts w:hint="eastAsia" w:cs="宋体"/>
          <w:b/>
          <w:sz w:val="21"/>
          <w:szCs w:val="21"/>
        </w:rPr>
      </w:pPr>
    </w:p>
    <w:p w14:paraId="2D1423AD">
      <w:pPr>
        <w:spacing w:beforeLines="0" w:afterLines="0"/>
        <w:jc w:val="center"/>
        <w:rPr>
          <w:rFonts w:hint="eastAsia" w:cs="宋体"/>
          <w:b/>
          <w:sz w:val="21"/>
          <w:szCs w:val="21"/>
        </w:rPr>
      </w:pPr>
    </w:p>
    <w:p w14:paraId="17D0287E">
      <w:pPr>
        <w:spacing w:beforeLines="0" w:afterLines="0"/>
        <w:jc w:val="center"/>
        <w:rPr>
          <w:rFonts w:hint="eastAsia" w:cs="宋体"/>
          <w:b/>
          <w:sz w:val="21"/>
          <w:szCs w:val="21"/>
        </w:rPr>
      </w:pPr>
    </w:p>
    <w:p w14:paraId="272B2714">
      <w:pPr>
        <w:spacing w:beforeLines="0" w:afterLines="0"/>
        <w:rPr>
          <w:rFonts w:hint="eastAsia" w:cs="宋体"/>
          <w:b/>
          <w:sz w:val="21"/>
          <w:szCs w:val="21"/>
        </w:rPr>
      </w:pPr>
    </w:p>
    <w:p w14:paraId="6C90D6EA">
      <w:pPr>
        <w:spacing w:beforeLines="0" w:afterLines="0"/>
        <w:rPr>
          <w:rFonts w:hint="eastAsia" w:cs="宋体"/>
          <w:b/>
          <w:sz w:val="21"/>
          <w:szCs w:val="21"/>
        </w:rPr>
      </w:pPr>
    </w:p>
    <w:p w14:paraId="611C49AA">
      <w:pPr>
        <w:spacing w:beforeLines="0" w:afterLines="0"/>
        <w:rPr>
          <w:rFonts w:hint="eastAsia" w:cs="宋体"/>
          <w:b/>
          <w:sz w:val="21"/>
          <w:szCs w:val="21"/>
        </w:rPr>
      </w:pPr>
    </w:p>
    <w:p w14:paraId="2CEAF758">
      <w:pPr>
        <w:spacing w:beforeLines="0" w:afterLines="0"/>
        <w:rPr>
          <w:rFonts w:hint="eastAsia" w:cs="宋体"/>
          <w:b/>
          <w:sz w:val="21"/>
          <w:szCs w:val="21"/>
        </w:rPr>
      </w:pPr>
    </w:p>
    <w:p w14:paraId="7ED519B5">
      <w:pPr>
        <w:spacing w:beforeLines="0" w:afterLines="0"/>
        <w:rPr>
          <w:rFonts w:hint="eastAsia" w:cs="宋体"/>
          <w:b/>
          <w:sz w:val="21"/>
          <w:szCs w:val="21"/>
        </w:rPr>
      </w:pPr>
    </w:p>
    <w:p w14:paraId="7954E460">
      <w:pPr>
        <w:tabs>
          <w:tab w:val="left" w:pos="360"/>
        </w:tabs>
        <w:spacing w:beforeLines="0" w:afterLines="0" w:line="360" w:lineRule="auto"/>
        <w:jc w:val="center"/>
        <w:rPr>
          <w:rFonts w:hint="eastAsia" w:cs="宋体"/>
          <w:sz w:val="21"/>
          <w:szCs w:val="21"/>
          <w:lang w:val="zh-CN"/>
        </w:rPr>
      </w:pPr>
      <w:r>
        <w:rPr>
          <w:rFonts w:hint="eastAsia" w:cs="宋体"/>
          <w:sz w:val="21"/>
          <w:szCs w:val="21"/>
        </w:rPr>
        <w:br w:type="page"/>
      </w:r>
      <w:r>
        <w:rPr>
          <w:rFonts w:hint="eastAsia" w:ascii="宋体" w:hAnsi="宋体" w:cs="宋体"/>
          <w:b/>
          <w:sz w:val="28"/>
          <w:szCs w:val="28"/>
          <w:lang w:val="zh-CN"/>
        </w:rPr>
        <w:t>说  明</w:t>
      </w:r>
    </w:p>
    <w:p w14:paraId="3847A78B">
      <w:pPr>
        <w:spacing w:beforeLines="0" w:afterLines="0" w:line="360" w:lineRule="auto"/>
        <w:ind w:firstLine="420" w:firstLineChars="200"/>
        <w:rPr>
          <w:rFonts w:hint="eastAsia" w:cs="宋体"/>
          <w:sz w:val="21"/>
          <w:szCs w:val="21"/>
        </w:rPr>
      </w:pPr>
      <w:r>
        <w:rPr>
          <w:rFonts w:hint="eastAsia" w:ascii="宋体" w:hAnsi="宋体" w:cs="宋体"/>
          <w:sz w:val="21"/>
          <w:szCs w:val="21"/>
        </w:rPr>
        <w:t>为了指导建设工程施工合同当事人的签约行为，维护合同当事人的合法权益，依据《中华人民共和国民法典》、《中华人民共和国建筑法》、《中华人民共和国招标投标法》以及相关法律法规，住房城乡建设部、国家工商行政管理总局对《建设工程施工合同（示范文本）》（GF-2013-0201）进行了修订，制定了《建设工程施工合同（示范文本）》（GF-2017-0201）（以下简称《示范文本》）。为了便于合同当事人使用《示范文本》，现就有关问题说明如下：</w:t>
      </w:r>
    </w:p>
    <w:p w14:paraId="5FF39A5A">
      <w:pPr>
        <w:spacing w:beforeLines="0" w:afterLines="0" w:line="360" w:lineRule="auto"/>
        <w:ind w:firstLine="420" w:firstLineChars="200"/>
        <w:rPr>
          <w:rFonts w:hint="eastAsia" w:cs="宋体"/>
          <w:sz w:val="21"/>
          <w:szCs w:val="21"/>
        </w:rPr>
      </w:pPr>
      <w:r>
        <w:rPr>
          <w:rFonts w:hint="eastAsia" w:ascii="宋体" w:hAnsi="宋体" w:cs="宋体"/>
          <w:sz w:val="21"/>
          <w:szCs w:val="21"/>
        </w:rPr>
        <w:t>一、《示范文本》的组成</w:t>
      </w:r>
    </w:p>
    <w:p w14:paraId="290DEDF3">
      <w:pPr>
        <w:spacing w:beforeLines="0" w:afterLines="0" w:line="360" w:lineRule="auto"/>
        <w:ind w:firstLine="420" w:firstLineChars="200"/>
        <w:rPr>
          <w:rFonts w:hint="eastAsia" w:cs="宋体"/>
          <w:sz w:val="21"/>
          <w:szCs w:val="21"/>
        </w:rPr>
      </w:pPr>
      <w:r>
        <w:rPr>
          <w:rFonts w:hint="eastAsia" w:ascii="宋体" w:hAnsi="宋体" w:cs="宋体"/>
          <w:sz w:val="21"/>
          <w:szCs w:val="21"/>
        </w:rPr>
        <w:t>《示范文本》由合同协议书、通用合同条款和专用合同条款三部分组成。</w:t>
      </w:r>
    </w:p>
    <w:p w14:paraId="414AFD04">
      <w:pPr>
        <w:spacing w:beforeLines="0" w:afterLines="0" w:line="360" w:lineRule="auto"/>
        <w:ind w:firstLine="420" w:firstLineChars="200"/>
        <w:rPr>
          <w:rFonts w:hint="eastAsia" w:cs="宋体"/>
          <w:sz w:val="21"/>
          <w:szCs w:val="21"/>
        </w:rPr>
      </w:pPr>
      <w:r>
        <w:rPr>
          <w:rFonts w:hint="eastAsia" w:ascii="宋体" w:hAnsi="宋体" w:cs="宋体"/>
          <w:sz w:val="21"/>
          <w:szCs w:val="21"/>
        </w:rPr>
        <w:t>（一）合同协议书</w:t>
      </w:r>
    </w:p>
    <w:p w14:paraId="62A279A1">
      <w:pPr>
        <w:spacing w:beforeLines="0" w:afterLines="0" w:line="360" w:lineRule="auto"/>
        <w:ind w:firstLine="420" w:firstLineChars="200"/>
        <w:rPr>
          <w:rFonts w:hint="eastAsia" w:cs="宋体"/>
          <w:sz w:val="21"/>
          <w:szCs w:val="21"/>
        </w:rPr>
      </w:pPr>
      <w:r>
        <w:rPr>
          <w:rFonts w:hint="eastAsia" w:ascii="宋体" w:hAnsi="宋体" w:cs="宋体"/>
          <w:sz w:val="21"/>
          <w:szCs w:val="21"/>
        </w:rPr>
        <w:t>《示范文本》合同协议书共计13条，主要包括：工程概况、合同工期、质量标准、签约合同价和合同价格形式、项目经理、合同文件构成、承诺以及合同生效条件等重要内容，集中约定了合同当事人基本的合同权利义务。</w:t>
      </w:r>
    </w:p>
    <w:p w14:paraId="069B827E">
      <w:pPr>
        <w:spacing w:beforeLines="0" w:afterLines="0" w:line="360" w:lineRule="auto"/>
        <w:ind w:firstLine="420" w:firstLineChars="200"/>
        <w:rPr>
          <w:rFonts w:hint="eastAsia" w:cs="宋体"/>
          <w:sz w:val="21"/>
          <w:szCs w:val="21"/>
        </w:rPr>
      </w:pPr>
      <w:r>
        <w:rPr>
          <w:rFonts w:hint="eastAsia" w:ascii="宋体" w:hAnsi="宋体" w:cs="宋体"/>
          <w:sz w:val="21"/>
          <w:szCs w:val="21"/>
        </w:rPr>
        <w:t>（二）通用合同条款</w:t>
      </w:r>
    </w:p>
    <w:p w14:paraId="66D6B1ED">
      <w:pPr>
        <w:spacing w:beforeLines="0" w:afterLines="0" w:line="360" w:lineRule="auto"/>
        <w:ind w:firstLine="420" w:firstLineChars="200"/>
        <w:rPr>
          <w:rFonts w:hint="eastAsia" w:cs="宋体"/>
          <w:sz w:val="21"/>
          <w:szCs w:val="21"/>
        </w:rPr>
      </w:pPr>
      <w:r>
        <w:rPr>
          <w:rFonts w:hint="eastAsia" w:ascii="宋体" w:hAnsi="宋体" w:cs="宋体"/>
          <w:sz w:val="21"/>
          <w:szCs w:val="21"/>
        </w:rPr>
        <w:t>通用合同条款是合同当事人根据《中华人民共和国建筑法》、《中华人民共和国民法典》等法律法规的规定，就工程建设的实施及相关事项，对合同当事人的权利义务作出的原则性约定。</w:t>
      </w:r>
    </w:p>
    <w:p w14:paraId="3E2E35C9">
      <w:pPr>
        <w:spacing w:beforeLines="0" w:afterLines="0" w:line="360" w:lineRule="auto"/>
        <w:ind w:firstLine="420" w:firstLineChars="200"/>
        <w:rPr>
          <w:rFonts w:hint="eastAsia" w:cs="宋体"/>
          <w:sz w:val="21"/>
          <w:szCs w:val="21"/>
        </w:rPr>
      </w:pPr>
      <w:r>
        <w:rPr>
          <w:rFonts w:hint="eastAsia" w:ascii="宋体" w:hAnsi="宋体" w:cs="宋体"/>
          <w:sz w:val="21"/>
          <w:szCs w:val="21"/>
        </w:rPr>
        <w:t>通用合同条款共计20条，具体条款分别为：一般约定、发包人、承包人、监理人、工程质量、安全文明施工与环境保护、工期和进度、材料与设备、试验与检验、变更、价格调整、合同价格、计量与支付、验收和工程试车、竣工结算、缺陷责任与保修、违约、不可抗力、保险、索赔和争议解决。前述条款安排既考虑了现行法律法规对工程建设的有关要求，也考虑了建设工程施工管理的特殊需要。</w:t>
      </w:r>
    </w:p>
    <w:p w14:paraId="3DB28091">
      <w:pPr>
        <w:spacing w:beforeLines="0" w:afterLines="0" w:line="360" w:lineRule="auto"/>
        <w:ind w:firstLine="420" w:firstLineChars="200"/>
        <w:rPr>
          <w:rFonts w:hint="eastAsia" w:cs="宋体"/>
          <w:sz w:val="21"/>
          <w:szCs w:val="21"/>
        </w:rPr>
      </w:pPr>
      <w:r>
        <w:rPr>
          <w:rFonts w:hint="eastAsia" w:ascii="宋体" w:hAnsi="宋体" w:cs="宋体"/>
          <w:sz w:val="21"/>
          <w:szCs w:val="21"/>
        </w:rPr>
        <w:t>（三）专用合同条款</w:t>
      </w:r>
    </w:p>
    <w:p w14:paraId="7A83C74D">
      <w:pPr>
        <w:spacing w:beforeLines="0" w:afterLines="0" w:line="360" w:lineRule="auto"/>
        <w:ind w:firstLine="420" w:firstLineChars="200"/>
        <w:rPr>
          <w:rFonts w:hint="eastAsia" w:cs="宋体"/>
          <w:sz w:val="21"/>
          <w:szCs w:val="21"/>
        </w:rPr>
      </w:pPr>
      <w:r>
        <w:rPr>
          <w:rFonts w:hint="eastAsia" w:ascii="宋体" w:hAnsi="宋体" w:cs="宋体"/>
          <w:sz w:val="21"/>
          <w:szCs w:val="21"/>
        </w:rPr>
        <w:t>专用合同条款是对通用合同条款原则性约定的细化、完善、补充、修改或另行约定的条款。合同当事人可以根据不同建设工程的特点及具体情况，通过双方的谈判、协商对相应的专用合同条款进行修改补充。在使用专用合同条款时，应注意以下事项：</w:t>
      </w:r>
    </w:p>
    <w:p w14:paraId="7EA5FA92">
      <w:pPr>
        <w:spacing w:beforeLines="0" w:afterLines="0" w:line="360" w:lineRule="auto"/>
        <w:ind w:right="25" w:rightChars="12" w:firstLine="420" w:firstLineChars="200"/>
        <w:rPr>
          <w:rFonts w:hint="eastAsia" w:cs="宋体"/>
          <w:sz w:val="21"/>
          <w:szCs w:val="21"/>
        </w:rPr>
      </w:pPr>
      <w:r>
        <w:rPr>
          <w:rFonts w:hint="eastAsia" w:ascii="宋体" w:hAnsi="宋体" w:cs="宋体"/>
          <w:sz w:val="21"/>
          <w:szCs w:val="21"/>
        </w:rPr>
        <w:t>1.专用合同条款的编号应与相应的通用合同条款的编号一致；</w:t>
      </w:r>
    </w:p>
    <w:p w14:paraId="236F8D9D">
      <w:pPr>
        <w:spacing w:beforeLines="0" w:afterLines="0" w:line="360" w:lineRule="auto"/>
        <w:ind w:firstLine="420" w:firstLineChars="200"/>
        <w:rPr>
          <w:rFonts w:hint="eastAsia" w:cs="宋体"/>
          <w:sz w:val="21"/>
          <w:szCs w:val="21"/>
        </w:rPr>
      </w:pPr>
      <w:r>
        <w:rPr>
          <w:rFonts w:hint="eastAsia" w:ascii="宋体" w:hAnsi="宋体" w:cs="宋体"/>
          <w:sz w:val="21"/>
          <w:szCs w:val="21"/>
        </w:rPr>
        <w:t>2.合同当事人可以通过对专用合同条款的修改，满足具体建设工程的特殊要求，避免直接修改通用合同条款；</w:t>
      </w:r>
    </w:p>
    <w:p w14:paraId="300C4C6F">
      <w:pPr>
        <w:spacing w:beforeLines="0" w:afterLines="0" w:line="360" w:lineRule="auto"/>
        <w:ind w:firstLine="420" w:firstLineChars="200"/>
        <w:rPr>
          <w:rFonts w:hint="eastAsia" w:cs="宋体"/>
          <w:sz w:val="21"/>
          <w:szCs w:val="21"/>
        </w:rPr>
      </w:pPr>
      <w:r>
        <w:rPr>
          <w:rFonts w:hint="eastAsia" w:ascii="宋体" w:hAnsi="宋体" w:cs="宋体"/>
          <w:sz w:val="21"/>
          <w:szCs w:val="21"/>
        </w:rPr>
        <w:t>3.在专用合同条款中有横道线的地方，合同当事人可针对相应的通用合同条款进行细化、完善、补充、修改或另行约定；如无细化、完善、补充、修改或另行约定，则填写“无”或划“/”。</w:t>
      </w:r>
    </w:p>
    <w:p w14:paraId="0EC73573">
      <w:pPr>
        <w:spacing w:beforeLines="0" w:afterLines="0" w:line="360" w:lineRule="auto"/>
        <w:ind w:firstLine="420" w:firstLineChars="200"/>
        <w:rPr>
          <w:rFonts w:hint="eastAsia" w:cs="宋体"/>
          <w:b/>
          <w:sz w:val="21"/>
          <w:szCs w:val="21"/>
        </w:rPr>
      </w:pPr>
      <w:r>
        <w:rPr>
          <w:rFonts w:hint="eastAsia" w:ascii="宋体" w:hAnsi="宋体" w:cs="宋体"/>
          <w:sz w:val="21"/>
          <w:szCs w:val="21"/>
        </w:rPr>
        <w:t>二、《示范文本》的性质和适用范围</w:t>
      </w:r>
    </w:p>
    <w:p w14:paraId="0897BAD1">
      <w:pPr>
        <w:spacing w:beforeLines="0" w:afterLines="0" w:line="360" w:lineRule="auto"/>
        <w:ind w:firstLine="420" w:firstLineChars="200"/>
        <w:rPr>
          <w:rFonts w:hint="eastAsia" w:cs="宋体"/>
          <w:sz w:val="21"/>
          <w:szCs w:val="21"/>
        </w:rPr>
        <w:sectPr>
          <w:pgSz w:w="11906" w:h="16838"/>
          <w:pgMar w:top="1440" w:right="1080" w:bottom="1440" w:left="1080" w:header="851" w:footer="992" w:gutter="0"/>
          <w:cols w:space="720" w:num="1"/>
          <w:titlePg/>
          <w:docGrid w:type="lines" w:linePitch="312" w:charSpace="0"/>
        </w:sectPr>
      </w:pPr>
      <w:r>
        <w:rPr>
          <w:rFonts w:hint="eastAsia" w:ascii="宋体" w:hAnsi="宋体" w:cs="宋体"/>
          <w:sz w:val="21"/>
          <w:szCs w:val="21"/>
        </w:rPr>
        <w:t>《示范文本》为非强制性使用文本。《示范文本》适用于房屋建筑工程、土木工程、线路管道和设备安装工程、装修工程等建设工程的施工承发包活动，合同当事人可结合建设工程具体情况，根据《示范文本》订立合同，并按照法律法规规定和合同约定承担相应的法律责任及合同权利义务。</w:t>
      </w:r>
    </w:p>
    <w:p w14:paraId="0D1EBE76">
      <w:pPr>
        <w:pageBreakBefore/>
        <w:spacing w:before="260" w:beforeLines="0" w:after="260" w:afterLines="0" w:line="360" w:lineRule="auto"/>
        <w:jc w:val="center"/>
        <w:outlineLvl w:val="1"/>
        <w:rPr>
          <w:rFonts w:hint="default" w:ascii="Times New Roman"/>
          <w:b/>
          <w:sz w:val="28"/>
          <w:szCs w:val="16"/>
          <w:lang w:val="zh-CN"/>
        </w:rPr>
      </w:pPr>
      <w:r>
        <w:rPr>
          <w:rFonts w:hint="eastAsia" w:ascii="Times New Roman" w:hAnsi="Times New Roman"/>
          <w:b/>
          <w:sz w:val="28"/>
          <w:szCs w:val="16"/>
          <w:lang w:val="zh-CN"/>
        </w:rPr>
        <w:t>第一部分</w:t>
      </w:r>
      <w:r>
        <w:rPr>
          <w:rFonts w:hint="default" w:ascii="Times New Roman" w:hAnsi="Times New Roman"/>
          <w:b/>
          <w:sz w:val="28"/>
          <w:szCs w:val="16"/>
          <w:lang w:val="zh-CN"/>
        </w:rPr>
        <w:t xml:space="preserve"> </w:t>
      </w:r>
      <w:r>
        <w:rPr>
          <w:rFonts w:hint="eastAsia" w:ascii="Times New Roman" w:hAnsi="Times New Roman"/>
          <w:b/>
          <w:sz w:val="28"/>
          <w:szCs w:val="16"/>
          <w:lang w:val="zh-CN"/>
        </w:rPr>
        <w:t>合同协议书</w:t>
      </w:r>
    </w:p>
    <w:p w14:paraId="1698B5CB">
      <w:pPr>
        <w:spacing w:beforeLines="0" w:afterLines="0" w:line="336" w:lineRule="auto"/>
        <w:rPr>
          <w:rFonts w:hint="eastAsia" w:cs="宋体"/>
          <w:b/>
          <w:sz w:val="21"/>
          <w:szCs w:val="21"/>
          <w:u w:val="single"/>
        </w:rPr>
      </w:pPr>
      <w:r>
        <w:rPr>
          <w:rFonts w:hint="eastAsia" w:ascii="宋体" w:hAnsi="宋体" w:cs="宋体"/>
          <w:b/>
          <w:sz w:val="21"/>
          <w:szCs w:val="21"/>
        </w:rPr>
        <w:t>发包人（全称）：</w:t>
      </w:r>
      <w:r>
        <w:rPr>
          <w:rFonts w:hint="eastAsia" w:ascii="宋体" w:hAnsi="宋体" w:eastAsia="宋体" w:cs="宋体"/>
          <w:b/>
          <w:sz w:val="21"/>
          <w:szCs w:val="21"/>
          <w:u w:val="single"/>
          <w:lang w:eastAsia="zh-CN"/>
        </w:rPr>
        <w:t>无锡市惠山区钱桥街道钱桥社区股份经济合作社</w:t>
      </w:r>
    </w:p>
    <w:p w14:paraId="6F8532A5">
      <w:pPr>
        <w:spacing w:beforeLines="0" w:afterLines="0" w:line="336" w:lineRule="auto"/>
        <w:rPr>
          <w:rFonts w:hint="eastAsia" w:cs="宋体"/>
          <w:b/>
          <w:sz w:val="21"/>
          <w:szCs w:val="21"/>
          <w:u w:val="single"/>
        </w:rPr>
      </w:pPr>
      <w:r>
        <w:rPr>
          <w:rFonts w:hint="eastAsia" w:ascii="宋体" w:hAnsi="宋体" w:cs="宋体"/>
          <w:b/>
          <w:sz w:val="21"/>
          <w:szCs w:val="21"/>
        </w:rPr>
        <w:t>承包人（全称）：</w:t>
      </w:r>
      <w:r>
        <w:rPr>
          <w:rFonts w:hint="eastAsia" w:ascii="宋体" w:hAnsi="宋体" w:cs="宋体"/>
          <w:b/>
          <w:sz w:val="21"/>
          <w:szCs w:val="21"/>
          <w:u w:val="single"/>
        </w:rPr>
        <w:t>                      </w:t>
      </w:r>
    </w:p>
    <w:p w14:paraId="4C26EBC6">
      <w:pPr>
        <w:spacing w:beforeLines="0" w:afterLines="0" w:line="336" w:lineRule="auto"/>
        <w:ind w:firstLine="420" w:firstLineChars="200"/>
        <w:rPr>
          <w:rFonts w:hint="eastAsia" w:cs="宋体"/>
          <w:sz w:val="21"/>
          <w:szCs w:val="21"/>
        </w:rPr>
      </w:pPr>
      <w:r>
        <w:rPr>
          <w:rFonts w:hint="eastAsia" w:ascii="宋体" w:hAnsi="宋体" w:cs="宋体"/>
          <w:sz w:val="21"/>
          <w:szCs w:val="21"/>
        </w:rPr>
        <w:t>根据《中华人民共和国民法典》、《中华人民共和国建筑法》及有关法律规定，遵循平等、自愿、公平和诚实信用的原则，双方就</w:t>
      </w:r>
      <w:r>
        <w:rPr>
          <w:rFonts w:hint="eastAsia" w:ascii="宋体" w:hAnsi="宋体" w:cs="宋体"/>
          <w:u w:val="single"/>
          <w:lang w:eastAsia="zh-CN"/>
        </w:rPr>
        <w:t>钱桥社区邻里生态与功能提升项目（基础设施建设）</w:t>
      </w:r>
      <w:r>
        <w:rPr>
          <w:rFonts w:hint="eastAsia" w:ascii="宋体" w:hAnsi="宋体" w:cs="宋体"/>
          <w:sz w:val="21"/>
          <w:szCs w:val="21"/>
        </w:rPr>
        <w:t>工程施工及有关事项协商一致，共同达成如下协议：</w:t>
      </w:r>
    </w:p>
    <w:p w14:paraId="7AED013B">
      <w:pPr>
        <w:spacing w:before="120" w:beforeLines="0" w:after="120" w:afterLines="0" w:line="336" w:lineRule="auto"/>
        <w:rPr>
          <w:rFonts w:hint="eastAsia" w:cs="宋体"/>
          <w:sz w:val="21"/>
          <w:szCs w:val="21"/>
        </w:rPr>
      </w:pPr>
      <w:r>
        <w:rPr>
          <w:rFonts w:hint="eastAsia" w:ascii="宋体" w:hAnsi="宋体" w:cs="宋体"/>
          <w:sz w:val="21"/>
          <w:szCs w:val="21"/>
        </w:rPr>
        <w:t xml:space="preserve">   </w:t>
      </w:r>
      <w:r>
        <w:rPr>
          <w:rFonts w:hint="eastAsia" w:ascii="宋体" w:hAnsi="宋体" w:cs="宋体"/>
          <w:b/>
          <w:sz w:val="21"/>
          <w:szCs w:val="21"/>
        </w:rPr>
        <w:t xml:space="preserve"> 一、工程概况</w:t>
      </w:r>
    </w:p>
    <w:p w14:paraId="00BE7004">
      <w:pPr>
        <w:spacing w:beforeLines="0" w:afterLines="0" w:line="336" w:lineRule="auto"/>
        <w:ind w:firstLine="411" w:firstLineChars="196"/>
        <w:rPr>
          <w:rFonts w:hint="eastAsia" w:cs="宋体"/>
          <w:sz w:val="21"/>
          <w:szCs w:val="21"/>
          <w:u w:val="single"/>
        </w:rPr>
      </w:pPr>
      <w:r>
        <w:rPr>
          <w:rFonts w:hint="eastAsia" w:ascii="宋体" w:hAnsi="宋体" w:cs="宋体"/>
          <w:sz w:val="21"/>
          <w:szCs w:val="21"/>
        </w:rPr>
        <w:t>1.工程名称：</w:t>
      </w:r>
      <w:r>
        <w:rPr>
          <w:rFonts w:hint="eastAsia" w:ascii="宋体" w:hAnsi="宋体" w:cs="宋体"/>
          <w:u w:val="single"/>
          <w:lang w:eastAsia="zh-CN"/>
        </w:rPr>
        <w:t>钱桥社区邻里生态与功能提升项目（基础设施建设）</w:t>
      </w:r>
      <w:r>
        <w:rPr>
          <w:rFonts w:hint="eastAsia" w:ascii="宋体" w:hAnsi="宋体" w:cs="宋体"/>
          <w:sz w:val="21"/>
          <w:szCs w:val="21"/>
        </w:rPr>
        <w:t>。</w:t>
      </w:r>
    </w:p>
    <w:p w14:paraId="41AE6B60">
      <w:pPr>
        <w:spacing w:beforeLines="0" w:afterLines="0" w:line="336" w:lineRule="auto"/>
        <w:ind w:firstLine="411" w:firstLineChars="196"/>
        <w:rPr>
          <w:rFonts w:hint="eastAsia" w:cs="宋体"/>
          <w:sz w:val="21"/>
          <w:szCs w:val="21"/>
        </w:rPr>
      </w:pPr>
      <w:r>
        <w:rPr>
          <w:rFonts w:hint="eastAsia" w:ascii="宋体" w:hAnsi="宋体" w:cs="宋体"/>
          <w:sz w:val="21"/>
          <w:szCs w:val="21"/>
        </w:rPr>
        <w:t>2.工程地点：</w:t>
      </w:r>
      <w:r>
        <w:rPr>
          <w:rFonts w:hint="eastAsia" w:ascii="宋体" w:hAnsi="宋体" w:cs="宋体"/>
          <w:sz w:val="21"/>
          <w:szCs w:val="21"/>
          <w:u w:val="single"/>
          <w:lang w:eastAsia="zh-CN"/>
        </w:rPr>
        <w:t>无锡市惠山区钱桥街道内</w:t>
      </w:r>
      <w:r>
        <w:rPr>
          <w:rFonts w:hint="eastAsia" w:ascii="宋体" w:hAnsi="宋体" w:cs="宋体"/>
          <w:sz w:val="21"/>
          <w:szCs w:val="21"/>
        </w:rPr>
        <w:t>。</w:t>
      </w:r>
    </w:p>
    <w:p w14:paraId="4614D1B7">
      <w:pPr>
        <w:spacing w:beforeLines="0" w:afterLines="0" w:line="336" w:lineRule="auto"/>
        <w:ind w:firstLine="411" w:firstLineChars="196"/>
        <w:rPr>
          <w:rFonts w:hint="eastAsia" w:cs="宋体"/>
          <w:sz w:val="21"/>
          <w:szCs w:val="21"/>
        </w:rPr>
      </w:pPr>
      <w:r>
        <w:rPr>
          <w:rFonts w:hint="eastAsia" w:ascii="宋体" w:hAnsi="宋体" w:cs="宋体"/>
          <w:sz w:val="21"/>
          <w:szCs w:val="21"/>
        </w:rPr>
        <w:t>3.工程立项批准文号：</w:t>
      </w:r>
      <w:r>
        <w:rPr>
          <w:rFonts w:hint="eastAsia" w:ascii="宋体" w:hAnsi="宋体" w:cs="宋体"/>
          <w:sz w:val="21"/>
          <w:szCs w:val="21"/>
          <w:u w:val="single"/>
        </w:rPr>
        <w:t></w:t>
      </w:r>
      <w:r>
        <w:rPr>
          <w:rFonts w:hint="eastAsia" w:ascii="宋体" w:hAnsi="宋体" w:cs="宋体"/>
          <w:sz w:val="21"/>
          <w:szCs w:val="21"/>
          <w:u w:val="single"/>
          <w:lang w:val="en-US" w:eastAsia="zh-CN"/>
        </w:rPr>
        <w:t>/</w:t>
      </w:r>
      <w:r>
        <w:rPr>
          <w:rFonts w:hint="eastAsia" w:ascii="宋体" w:hAnsi="宋体" w:cs="宋体"/>
          <w:sz w:val="21"/>
          <w:szCs w:val="21"/>
          <w:u w:val="single"/>
        </w:rPr>
        <w:t xml:space="preserve">       </w:t>
      </w:r>
      <w:r>
        <w:rPr>
          <w:rFonts w:hint="eastAsia" w:ascii="宋体" w:hAnsi="宋体" w:cs="宋体"/>
          <w:sz w:val="21"/>
          <w:szCs w:val="21"/>
        </w:rPr>
        <w:t>。</w:t>
      </w:r>
    </w:p>
    <w:p w14:paraId="7BB8B5DF">
      <w:pPr>
        <w:spacing w:beforeLines="0" w:afterLines="0" w:line="336" w:lineRule="auto"/>
        <w:ind w:firstLine="411" w:firstLineChars="196"/>
        <w:rPr>
          <w:rFonts w:hint="eastAsia" w:cs="宋体"/>
          <w:sz w:val="21"/>
          <w:szCs w:val="21"/>
        </w:rPr>
      </w:pPr>
      <w:r>
        <w:rPr>
          <w:rFonts w:hint="eastAsia" w:ascii="宋体" w:hAnsi="宋体" w:cs="宋体"/>
          <w:sz w:val="21"/>
          <w:szCs w:val="21"/>
        </w:rPr>
        <w:t>4.资金来源：</w:t>
      </w:r>
      <w:r>
        <w:rPr>
          <w:rFonts w:hint="eastAsia" w:ascii="宋体" w:hAnsi="宋体" w:cs="宋体"/>
          <w:sz w:val="21"/>
          <w:szCs w:val="21"/>
          <w:u w:val="single"/>
          <w:lang w:eastAsia="zh-CN"/>
        </w:rPr>
        <w:t>自筹</w:t>
      </w:r>
      <w:r>
        <w:rPr>
          <w:rFonts w:hint="eastAsia" w:ascii="宋体" w:hAnsi="宋体" w:cs="宋体"/>
          <w:sz w:val="21"/>
          <w:szCs w:val="21"/>
          <w:u w:val="single"/>
        </w:rPr>
        <w:t xml:space="preserve">       </w:t>
      </w:r>
      <w:r>
        <w:rPr>
          <w:rFonts w:hint="eastAsia" w:ascii="宋体" w:hAnsi="宋体" w:cs="宋体"/>
          <w:sz w:val="21"/>
          <w:szCs w:val="21"/>
        </w:rPr>
        <w:t>。</w:t>
      </w:r>
    </w:p>
    <w:p w14:paraId="385D0A50">
      <w:pPr>
        <w:spacing w:beforeLines="0" w:afterLines="0" w:line="336" w:lineRule="auto"/>
        <w:ind w:firstLine="411" w:firstLineChars="196"/>
        <w:rPr>
          <w:rFonts w:hint="eastAsia" w:cs="宋体"/>
          <w:sz w:val="21"/>
          <w:szCs w:val="21"/>
        </w:rPr>
      </w:pPr>
      <w:r>
        <w:rPr>
          <w:rFonts w:hint="eastAsia" w:ascii="宋体" w:hAnsi="宋体" w:cs="宋体"/>
          <w:sz w:val="21"/>
          <w:szCs w:val="21"/>
        </w:rPr>
        <w:t>5.工程内容：</w:t>
      </w:r>
      <w:r>
        <w:rPr>
          <w:rFonts w:hint="eastAsia" w:ascii="宋体" w:hAnsi="宋体" w:cs="宋体"/>
          <w:sz w:val="21"/>
          <w:szCs w:val="21"/>
          <w:u w:val="single"/>
        </w:rPr>
        <w:t></w:t>
      </w:r>
      <w:r>
        <w:rPr>
          <w:rFonts w:hint="eastAsia" w:ascii="宋体" w:hAnsi="宋体" w:cs="宋体"/>
          <w:u w:val="single"/>
          <w:lang w:eastAsia="zh-CN"/>
        </w:rPr>
        <w:t>招标施工图纸及工程量清单范围内的钱桥社区邻里生态与功能提升项目（基础设施建设）全部内容</w:t>
      </w:r>
      <w:r>
        <w:rPr>
          <w:rFonts w:hint="eastAsia" w:ascii="宋体" w:hAnsi="宋体" w:cs="宋体"/>
          <w:sz w:val="21"/>
          <w:szCs w:val="21"/>
          <w:u w:val="single"/>
        </w:rPr>
        <w:t xml:space="preserve"> </w:t>
      </w:r>
      <w:r>
        <w:rPr>
          <w:rFonts w:hint="eastAsia" w:ascii="宋体" w:hAnsi="宋体" w:cs="宋体"/>
          <w:sz w:val="21"/>
          <w:szCs w:val="21"/>
        </w:rPr>
        <w:t>。</w:t>
      </w:r>
    </w:p>
    <w:p w14:paraId="1FD21FE6">
      <w:pPr>
        <w:spacing w:beforeLines="0" w:afterLines="0" w:line="336" w:lineRule="auto"/>
        <w:ind w:firstLine="411" w:firstLineChars="196"/>
        <w:rPr>
          <w:rFonts w:hint="eastAsia" w:cs="宋体"/>
          <w:sz w:val="21"/>
          <w:szCs w:val="21"/>
        </w:rPr>
      </w:pPr>
      <w:r>
        <w:rPr>
          <w:rFonts w:hint="eastAsia" w:ascii="宋体" w:hAnsi="宋体" w:cs="宋体"/>
          <w:sz w:val="21"/>
          <w:szCs w:val="21"/>
        </w:rPr>
        <w:t>群体工程应附《承包人承揽工程项目一览表》（附件1）。</w:t>
      </w:r>
    </w:p>
    <w:p w14:paraId="68180263">
      <w:pPr>
        <w:spacing w:beforeLines="0" w:afterLines="0" w:line="336" w:lineRule="auto"/>
        <w:ind w:firstLine="411" w:firstLineChars="196"/>
        <w:rPr>
          <w:rFonts w:hint="eastAsia" w:cs="宋体"/>
          <w:sz w:val="21"/>
          <w:szCs w:val="21"/>
        </w:rPr>
      </w:pPr>
      <w:r>
        <w:rPr>
          <w:rFonts w:hint="eastAsia" w:ascii="宋体" w:hAnsi="宋体" w:cs="宋体"/>
          <w:sz w:val="21"/>
          <w:szCs w:val="21"/>
        </w:rPr>
        <w:t>6.工程承包范围：</w:t>
      </w:r>
    </w:p>
    <w:p w14:paraId="3299FEFE">
      <w:pPr>
        <w:spacing w:beforeLines="0" w:afterLines="0" w:line="336" w:lineRule="auto"/>
        <w:ind w:firstLine="420" w:firstLineChars="200"/>
        <w:rPr>
          <w:rFonts w:hint="eastAsia" w:cs="宋体"/>
          <w:sz w:val="21"/>
          <w:szCs w:val="21"/>
        </w:rPr>
      </w:pPr>
      <w:r>
        <w:rPr>
          <w:rFonts w:hint="eastAsia" w:ascii="宋体" w:hAnsi="宋体" w:cs="宋体"/>
          <w:sz w:val="21"/>
          <w:szCs w:val="21"/>
          <w:u w:val="single"/>
          <w:lang w:val="en-US" w:eastAsia="zh-CN"/>
        </w:rPr>
        <w:t>玉泉公园内阅读室空间改造</w:t>
      </w:r>
      <w:r>
        <w:rPr>
          <w:rFonts w:hint="eastAsia" w:ascii="宋体" w:hAnsi="宋体" w:cs="宋体"/>
          <w:sz w:val="21"/>
          <w:szCs w:val="21"/>
          <w:u w:val="single"/>
        </w:rPr>
        <w:t>，</w:t>
      </w:r>
      <w:r>
        <w:rPr>
          <w:rFonts w:hint="eastAsia" w:ascii="宋体" w:hAnsi="宋体" w:cs="宋体"/>
          <w:sz w:val="21"/>
          <w:szCs w:val="21"/>
          <w:u w:val="single"/>
          <w:lang w:val="en-US" w:eastAsia="zh-CN"/>
        </w:rPr>
        <w:t>建筑面积为168.1m2</w:t>
      </w:r>
      <w:r>
        <w:rPr>
          <w:rFonts w:hint="eastAsia" w:ascii="宋体" w:hAnsi="宋体" w:cs="宋体"/>
          <w:sz w:val="21"/>
          <w:szCs w:val="21"/>
          <w:u w:val="single"/>
        </w:rPr>
        <w:t>，包括</w:t>
      </w:r>
      <w:r>
        <w:rPr>
          <w:rFonts w:hint="eastAsia" w:ascii="宋体" w:hAnsi="宋体" w:cs="宋体"/>
          <w:sz w:val="21"/>
          <w:szCs w:val="21"/>
          <w:u w:val="single"/>
          <w:lang w:val="en-US" w:eastAsia="zh-CN"/>
        </w:rPr>
        <w:t>室内装修拆除后翻新、</w:t>
      </w:r>
      <w:r>
        <w:rPr>
          <w:rFonts w:hint="eastAsia" w:ascii="宋体" w:hAnsi="宋体" w:cs="宋体"/>
          <w:sz w:val="21"/>
          <w:szCs w:val="21"/>
          <w:u w:val="single"/>
        </w:rPr>
        <w:t>更换入户门、</w:t>
      </w:r>
      <w:r>
        <w:rPr>
          <w:rFonts w:hint="eastAsia" w:ascii="宋体" w:hAnsi="宋体" w:cs="宋体"/>
          <w:sz w:val="21"/>
          <w:szCs w:val="21"/>
          <w:u w:val="single"/>
          <w:lang w:val="en-US" w:eastAsia="zh-CN"/>
        </w:rPr>
        <w:t>外立面装修、新建门头</w:t>
      </w:r>
      <w:r>
        <w:rPr>
          <w:rFonts w:hint="eastAsia" w:ascii="宋体" w:hAnsi="宋体" w:cs="宋体"/>
          <w:sz w:val="21"/>
          <w:szCs w:val="21"/>
          <w:u w:val="single"/>
        </w:rPr>
        <w:t>等内容。</w:t>
      </w:r>
    </w:p>
    <w:p w14:paraId="477866CB">
      <w:pPr>
        <w:spacing w:before="120" w:beforeLines="0" w:after="120" w:afterLines="0" w:line="336" w:lineRule="auto"/>
        <w:rPr>
          <w:rFonts w:hint="eastAsia" w:cs="宋体"/>
          <w:b/>
          <w:sz w:val="21"/>
          <w:szCs w:val="21"/>
        </w:rPr>
      </w:pPr>
      <w:r>
        <w:rPr>
          <w:rFonts w:hint="eastAsia" w:ascii="宋体" w:hAnsi="宋体" w:cs="宋体"/>
          <w:b/>
          <w:sz w:val="21"/>
          <w:szCs w:val="21"/>
        </w:rPr>
        <w:t xml:space="preserve">   二、合同工期</w:t>
      </w:r>
    </w:p>
    <w:p w14:paraId="26300213">
      <w:pPr>
        <w:spacing w:beforeLines="0" w:afterLines="0" w:line="336" w:lineRule="auto"/>
        <w:ind w:firstLine="459"/>
        <w:rPr>
          <w:rFonts w:hint="eastAsia" w:cs="宋体"/>
          <w:sz w:val="21"/>
          <w:szCs w:val="21"/>
        </w:rPr>
      </w:pPr>
      <w:r>
        <w:rPr>
          <w:rFonts w:hint="eastAsia" w:ascii="宋体" w:hAnsi="宋体" w:cs="宋体"/>
          <w:sz w:val="21"/>
          <w:szCs w:val="21"/>
        </w:rPr>
        <w:t>计划开工日期：</w:t>
      </w:r>
      <w:r>
        <w:rPr>
          <w:rFonts w:hint="eastAsia" w:ascii="宋体" w:hAnsi="宋体" w:cs="宋体"/>
          <w:sz w:val="21"/>
          <w:szCs w:val="21"/>
          <w:u w:val="single"/>
        </w:rPr>
        <w:t></w:t>
      </w:r>
      <w:r>
        <w:rPr>
          <w:rFonts w:hint="eastAsia" w:ascii="宋体" w:hAnsi="宋体" w:cs="宋体"/>
          <w:sz w:val="21"/>
          <w:szCs w:val="21"/>
        </w:rPr>
        <w:t>年</w:t>
      </w:r>
      <w:r>
        <w:rPr>
          <w:rFonts w:hint="eastAsia" w:ascii="宋体" w:hAnsi="宋体" w:cs="宋体"/>
          <w:sz w:val="21"/>
          <w:szCs w:val="21"/>
          <w:u w:val="single"/>
        </w:rPr>
        <w:t></w:t>
      </w:r>
      <w:r>
        <w:rPr>
          <w:rFonts w:hint="eastAsia" w:ascii="宋体" w:hAnsi="宋体" w:cs="宋体"/>
          <w:sz w:val="21"/>
          <w:szCs w:val="21"/>
        </w:rPr>
        <w:t>月</w:t>
      </w:r>
      <w:r>
        <w:rPr>
          <w:rFonts w:hint="eastAsia" w:ascii="宋体" w:hAnsi="宋体" w:cs="宋体"/>
          <w:sz w:val="21"/>
          <w:szCs w:val="21"/>
          <w:u w:val="single"/>
        </w:rPr>
        <w:t></w:t>
      </w:r>
      <w:r>
        <w:rPr>
          <w:rFonts w:hint="eastAsia" w:ascii="宋体" w:hAnsi="宋体" w:cs="宋体"/>
          <w:sz w:val="21"/>
          <w:szCs w:val="21"/>
        </w:rPr>
        <w:t>日。</w:t>
      </w:r>
    </w:p>
    <w:p w14:paraId="1239390A">
      <w:pPr>
        <w:spacing w:beforeLines="0" w:afterLines="0" w:line="336" w:lineRule="auto"/>
        <w:ind w:firstLine="459"/>
        <w:rPr>
          <w:rFonts w:hint="eastAsia" w:cs="宋体"/>
          <w:sz w:val="21"/>
          <w:szCs w:val="21"/>
        </w:rPr>
      </w:pPr>
      <w:r>
        <w:rPr>
          <w:rFonts w:hint="eastAsia" w:ascii="宋体" w:hAnsi="宋体" w:cs="宋体"/>
          <w:sz w:val="21"/>
          <w:szCs w:val="21"/>
        </w:rPr>
        <w:t>计划竣工日期：</w:t>
      </w:r>
      <w:r>
        <w:rPr>
          <w:rFonts w:hint="eastAsia" w:ascii="宋体" w:hAnsi="宋体" w:cs="宋体"/>
          <w:sz w:val="21"/>
          <w:szCs w:val="21"/>
          <w:u w:val="single"/>
        </w:rPr>
        <w:t></w:t>
      </w:r>
      <w:r>
        <w:rPr>
          <w:rFonts w:hint="eastAsia" w:ascii="宋体" w:hAnsi="宋体" w:cs="宋体"/>
          <w:sz w:val="21"/>
          <w:szCs w:val="21"/>
        </w:rPr>
        <w:t>年</w:t>
      </w:r>
      <w:r>
        <w:rPr>
          <w:rFonts w:hint="eastAsia" w:ascii="宋体" w:hAnsi="宋体" w:cs="宋体"/>
          <w:sz w:val="21"/>
          <w:szCs w:val="21"/>
          <w:u w:val="single"/>
        </w:rPr>
        <w:t></w:t>
      </w:r>
      <w:r>
        <w:rPr>
          <w:rFonts w:hint="eastAsia" w:ascii="宋体" w:hAnsi="宋体" w:cs="宋体"/>
          <w:sz w:val="21"/>
          <w:szCs w:val="21"/>
        </w:rPr>
        <w:t>月</w:t>
      </w:r>
      <w:r>
        <w:rPr>
          <w:rFonts w:hint="eastAsia" w:ascii="宋体" w:hAnsi="宋体" w:cs="宋体"/>
          <w:sz w:val="21"/>
          <w:szCs w:val="21"/>
          <w:u w:val="single"/>
        </w:rPr>
        <w:t></w:t>
      </w:r>
      <w:r>
        <w:rPr>
          <w:rFonts w:hint="eastAsia" w:ascii="宋体" w:hAnsi="宋体" w:cs="宋体"/>
          <w:sz w:val="21"/>
          <w:szCs w:val="21"/>
        </w:rPr>
        <w:t>日。</w:t>
      </w:r>
    </w:p>
    <w:p w14:paraId="3E651AF3">
      <w:pPr>
        <w:spacing w:beforeLines="0" w:afterLines="0" w:line="336" w:lineRule="auto"/>
        <w:ind w:firstLine="459"/>
        <w:rPr>
          <w:rFonts w:hint="eastAsia" w:cs="宋体"/>
          <w:sz w:val="21"/>
          <w:szCs w:val="21"/>
        </w:rPr>
      </w:pPr>
      <w:r>
        <w:rPr>
          <w:rFonts w:hint="eastAsia" w:ascii="宋体" w:hAnsi="宋体" w:cs="宋体"/>
          <w:sz w:val="21"/>
          <w:szCs w:val="21"/>
        </w:rPr>
        <w:t>工期总日历天数：</w:t>
      </w:r>
      <w:r>
        <w:rPr>
          <w:rFonts w:hint="eastAsia" w:ascii="宋体" w:hAnsi="宋体" w:cs="宋体"/>
          <w:color w:val="000000" w:themeColor="text1"/>
          <w:sz w:val="21"/>
          <w:szCs w:val="21"/>
          <w:highlight w:val="yellow"/>
          <w:u w:val="single"/>
          <w14:textFill>
            <w14:solidFill>
              <w14:schemeClr w14:val="tx1"/>
            </w14:solidFill>
          </w14:textFill>
        </w:rPr>
        <w:t></w:t>
      </w:r>
      <w:r>
        <w:rPr>
          <w:rFonts w:hint="eastAsia" w:ascii="宋体" w:hAnsi="宋体" w:cs="宋体"/>
          <w:color w:val="000000" w:themeColor="text1"/>
          <w:sz w:val="21"/>
          <w:szCs w:val="21"/>
          <w:highlight w:val="yellow"/>
          <w:u w:val="single"/>
          <w:lang w:val="en-US" w:eastAsia="zh-CN"/>
          <w14:textFill>
            <w14:solidFill>
              <w14:schemeClr w14:val="tx1"/>
            </w14:solidFill>
          </w14:textFill>
        </w:rPr>
        <w:t>40</w:t>
      </w:r>
      <w:r>
        <w:rPr>
          <w:rFonts w:hint="eastAsia" w:ascii="宋体" w:hAnsi="宋体" w:cs="宋体"/>
          <w:color w:val="000000" w:themeColor="text1"/>
          <w:sz w:val="21"/>
          <w:szCs w:val="21"/>
          <w:highlight w:val="yellow"/>
          <w:u w:val="single"/>
          <w14:textFill>
            <w14:solidFill>
              <w14:schemeClr w14:val="tx1"/>
            </w14:solidFill>
          </w14:textFill>
        </w:rPr>
        <w:t></w:t>
      </w:r>
      <w:r>
        <w:rPr>
          <w:rFonts w:hint="eastAsia" w:ascii="宋体" w:hAnsi="宋体" w:cs="宋体"/>
          <w:color w:val="000000" w:themeColor="text1"/>
          <w:sz w:val="21"/>
          <w:szCs w:val="21"/>
          <w:highlight w:val="yellow"/>
          <w14:textFill>
            <w14:solidFill>
              <w14:schemeClr w14:val="tx1"/>
            </w14:solidFill>
          </w14:textFill>
        </w:rPr>
        <w:t>天</w:t>
      </w:r>
      <w:r>
        <w:rPr>
          <w:rFonts w:hint="eastAsia" w:ascii="宋体" w:hAnsi="宋体" w:cs="宋体"/>
          <w:sz w:val="21"/>
          <w:szCs w:val="21"/>
        </w:rPr>
        <w:t>。工期总日历天数与根据前述计划开竣工日期计算的工期天数不一致的，以工期总日历天数为准。</w:t>
      </w:r>
    </w:p>
    <w:p w14:paraId="745C431A">
      <w:pPr>
        <w:spacing w:before="120" w:beforeLines="0" w:after="120" w:afterLines="0" w:line="336" w:lineRule="auto"/>
        <w:rPr>
          <w:rFonts w:hint="eastAsia" w:cs="宋体"/>
          <w:sz w:val="21"/>
          <w:szCs w:val="21"/>
        </w:rPr>
      </w:pPr>
      <w:r>
        <w:rPr>
          <w:rFonts w:hint="eastAsia" w:ascii="宋体" w:hAnsi="宋体" w:cs="宋体"/>
          <w:sz w:val="21"/>
          <w:szCs w:val="21"/>
        </w:rPr>
        <w:t xml:space="preserve">    </w:t>
      </w:r>
      <w:r>
        <w:rPr>
          <w:rFonts w:hint="eastAsia" w:ascii="宋体" w:hAnsi="宋体" w:cs="宋体"/>
          <w:b/>
          <w:sz w:val="21"/>
          <w:szCs w:val="21"/>
        </w:rPr>
        <w:t>三、质量标准</w:t>
      </w:r>
    </w:p>
    <w:p w14:paraId="3510AC2E">
      <w:pPr>
        <w:spacing w:beforeLines="0" w:afterLines="0" w:line="336" w:lineRule="auto"/>
        <w:ind w:firstLine="459"/>
        <w:rPr>
          <w:rFonts w:hint="eastAsia" w:cs="宋体"/>
          <w:sz w:val="21"/>
          <w:szCs w:val="21"/>
        </w:rPr>
      </w:pPr>
      <w:r>
        <w:rPr>
          <w:rFonts w:hint="eastAsia" w:ascii="宋体" w:hAnsi="宋体" w:cs="宋体"/>
          <w:sz w:val="21"/>
          <w:szCs w:val="21"/>
        </w:rPr>
        <w:t>工程质量</w:t>
      </w:r>
      <w:r>
        <w:rPr>
          <w:rFonts w:hint="eastAsia" w:ascii="宋体" w:hAnsi="宋体" w:cs="宋体"/>
          <w:lang w:eastAsia="zh-CN"/>
        </w:rPr>
        <w:t>合格，符合发包人验收要求</w:t>
      </w:r>
      <w:r>
        <w:rPr>
          <w:rFonts w:hint="eastAsia" w:ascii="宋体" w:hAnsi="宋体" w:cs="宋体"/>
          <w:sz w:val="21"/>
          <w:szCs w:val="21"/>
        </w:rPr>
        <w:t>。</w:t>
      </w:r>
    </w:p>
    <w:p w14:paraId="7CA3CC48">
      <w:pPr>
        <w:spacing w:before="120" w:beforeLines="0" w:after="120" w:afterLines="0" w:line="336" w:lineRule="auto"/>
        <w:rPr>
          <w:rFonts w:hint="eastAsia" w:cs="宋体"/>
          <w:sz w:val="21"/>
          <w:szCs w:val="21"/>
        </w:rPr>
      </w:pPr>
      <w:r>
        <w:rPr>
          <w:rFonts w:hint="eastAsia" w:ascii="宋体" w:hAnsi="宋体" w:cs="宋体"/>
          <w:sz w:val="21"/>
          <w:szCs w:val="21"/>
        </w:rPr>
        <w:t xml:space="preserve">   </w:t>
      </w:r>
      <w:r>
        <w:rPr>
          <w:rFonts w:hint="eastAsia" w:ascii="宋体" w:hAnsi="宋体" w:cs="宋体"/>
          <w:b/>
          <w:sz w:val="21"/>
          <w:szCs w:val="21"/>
        </w:rPr>
        <w:t xml:space="preserve"> 四、签约合同价与合同价格形式</w:t>
      </w:r>
      <w:r>
        <w:rPr>
          <w:rFonts w:hint="eastAsia" w:cs="宋体"/>
          <w:b/>
          <w:sz w:val="21"/>
          <w:szCs w:val="21"/>
        </w:rPr>
        <w:tab/>
      </w:r>
    </w:p>
    <w:p w14:paraId="6105DA70">
      <w:pPr>
        <w:spacing w:beforeLines="0" w:afterLines="0" w:line="336" w:lineRule="auto"/>
        <w:ind w:firstLine="420" w:firstLineChars="200"/>
        <w:rPr>
          <w:rFonts w:hint="eastAsia" w:cs="宋体"/>
          <w:sz w:val="21"/>
          <w:szCs w:val="21"/>
        </w:rPr>
      </w:pPr>
      <w:r>
        <w:rPr>
          <w:rFonts w:hint="eastAsia" w:ascii="宋体" w:hAnsi="宋体" w:cs="宋体"/>
          <w:sz w:val="21"/>
          <w:szCs w:val="21"/>
        </w:rPr>
        <w:t>1.签约合同价为：</w:t>
      </w:r>
    </w:p>
    <w:p w14:paraId="7ADFEA80">
      <w:pPr>
        <w:spacing w:beforeLines="0" w:afterLines="0" w:line="336" w:lineRule="auto"/>
        <w:ind w:firstLine="525" w:firstLineChars="250"/>
        <w:rPr>
          <w:rFonts w:hint="eastAsia" w:cs="宋体"/>
          <w:sz w:val="21"/>
          <w:szCs w:val="21"/>
        </w:rPr>
      </w:pPr>
      <w:r>
        <w:rPr>
          <w:rFonts w:hint="eastAsia" w:ascii="宋体" w:hAnsi="宋体" w:cs="宋体"/>
          <w:sz w:val="21"/>
          <w:szCs w:val="21"/>
        </w:rPr>
        <w:t>人民币（大写）</w:t>
      </w:r>
      <w:r>
        <w:rPr>
          <w:rFonts w:hint="eastAsia" w:ascii="宋体" w:hAnsi="宋体" w:cs="宋体"/>
          <w:sz w:val="21"/>
          <w:szCs w:val="21"/>
          <w:u w:val="single"/>
        </w:rPr>
        <w:t>贰拾柒万肆仟玖佰玖拾玖元捌角伍分</w:t>
      </w:r>
      <w:r>
        <w:rPr>
          <w:rFonts w:hint="eastAsia" w:ascii="宋体" w:hAnsi="宋体" w:cs="宋体"/>
          <w:sz w:val="21"/>
          <w:szCs w:val="21"/>
          <w:u w:val="none"/>
        </w:rPr>
        <w:t>（</w:t>
      </w:r>
      <w:r>
        <w:rPr>
          <w:rFonts w:hint="eastAsia" w:cs="宋体"/>
          <w:sz w:val="21"/>
          <w:szCs w:val="21"/>
        </w:rPr>
        <w:t>¥</w:t>
      </w:r>
      <w:r>
        <w:rPr>
          <w:rFonts w:hint="eastAsia" w:ascii="宋体" w:hAnsi="宋体" w:eastAsia="宋体" w:cs="宋体"/>
          <w:kern w:val="2"/>
          <w:sz w:val="21"/>
          <w:szCs w:val="21"/>
          <w:u w:val="single"/>
          <w:lang w:val="en-US" w:eastAsia="zh-CN"/>
        </w:rPr>
        <w:t>274999.85</w:t>
      </w:r>
      <w:r>
        <w:rPr>
          <w:rFonts w:hint="eastAsia" w:ascii="宋体" w:hAnsi="宋体" w:cs="宋体"/>
          <w:sz w:val="21"/>
          <w:szCs w:val="21"/>
        </w:rPr>
        <w:t>元）；</w:t>
      </w:r>
    </w:p>
    <w:p w14:paraId="5D064AD1">
      <w:pPr>
        <w:spacing w:beforeLines="0" w:afterLines="0" w:line="336" w:lineRule="auto"/>
        <w:ind w:firstLine="420" w:firstLineChars="200"/>
        <w:rPr>
          <w:rFonts w:hint="eastAsia" w:cs="宋体"/>
          <w:sz w:val="21"/>
          <w:szCs w:val="21"/>
        </w:rPr>
      </w:pPr>
      <w:r>
        <w:rPr>
          <w:rFonts w:hint="eastAsia" w:ascii="宋体" w:hAnsi="宋体" w:cs="宋体"/>
          <w:sz w:val="21"/>
          <w:szCs w:val="21"/>
        </w:rPr>
        <w:t>其中：</w:t>
      </w:r>
    </w:p>
    <w:p w14:paraId="426B378E">
      <w:pPr>
        <w:spacing w:beforeLines="0" w:afterLines="0" w:line="336" w:lineRule="auto"/>
        <w:ind w:firstLine="420" w:firstLineChars="200"/>
        <w:rPr>
          <w:rFonts w:hint="eastAsia" w:cs="宋体"/>
          <w:sz w:val="21"/>
          <w:szCs w:val="21"/>
        </w:rPr>
      </w:pPr>
      <w:r>
        <w:rPr>
          <w:rFonts w:hint="eastAsia" w:ascii="宋体" w:hAnsi="宋体" w:cs="宋体"/>
          <w:sz w:val="21"/>
          <w:szCs w:val="21"/>
        </w:rPr>
        <w:t>（1）安全文明施工费：</w:t>
      </w:r>
    </w:p>
    <w:p w14:paraId="6A18F4AA">
      <w:pPr>
        <w:spacing w:beforeLines="0" w:afterLines="0" w:line="336" w:lineRule="auto"/>
        <w:ind w:firstLine="945" w:firstLineChars="450"/>
        <w:rPr>
          <w:rFonts w:hint="eastAsia" w:cs="宋体"/>
          <w:sz w:val="21"/>
          <w:szCs w:val="21"/>
        </w:rPr>
      </w:pPr>
      <w:r>
        <w:rPr>
          <w:rFonts w:hint="eastAsia" w:ascii="宋体" w:hAnsi="宋体" w:cs="宋体"/>
          <w:sz w:val="21"/>
          <w:szCs w:val="21"/>
        </w:rPr>
        <w:t>人民币（大写）</w:t>
      </w:r>
      <w:r>
        <w:rPr>
          <w:rFonts w:hint="eastAsia" w:ascii="宋体" w:hAnsi="宋体" w:cs="宋体"/>
          <w:sz w:val="21"/>
          <w:szCs w:val="21"/>
          <w:u w:val="single"/>
        </w:rPr>
        <w:t>柒仟玖佰陆拾伍元捌角壹分</w:t>
      </w:r>
      <w:r>
        <w:rPr>
          <w:rFonts w:hint="eastAsia" w:ascii="宋体" w:hAnsi="宋体" w:cs="宋体"/>
          <w:sz w:val="21"/>
          <w:szCs w:val="21"/>
        </w:rPr>
        <w:t>（</w:t>
      </w:r>
      <w:r>
        <w:rPr>
          <w:rFonts w:hint="eastAsia" w:ascii="宋体" w:hAnsi="宋体" w:eastAsia="宋体" w:cs="宋体"/>
          <w:sz w:val="21"/>
          <w:szCs w:val="21"/>
          <w:u w:val="none"/>
        </w:rPr>
        <w:t>¥</w:t>
      </w:r>
      <w:r>
        <w:rPr>
          <w:rFonts w:hint="eastAsia" w:ascii="宋体" w:hAnsi="宋体" w:eastAsia="宋体" w:cs="宋体"/>
          <w:sz w:val="21"/>
          <w:szCs w:val="21"/>
          <w:u w:val="single"/>
        </w:rPr>
        <w:t>7965.81</w:t>
      </w:r>
      <w:r>
        <w:rPr>
          <w:rFonts w:hint="eastAsia" w:ascii="宋体" w:hAnsi="宋体" w:cs="宋体"/>
          <w:sz w:val="21"/>
          <w:szCs w:val="21"/>
        </w:rPr>
        <w:t>元）；</w:t>
      </w:r>
    </w:p>
    <w:p w14:paraId="4154A1AB">
      <w:pPr>
        <w:spacing w:beforeLines="0" w:afterLines="0" w:line="336" w:lineRule="auto"/>
        <w:ind w:firstLine="420" w:firstLineChars="200"/>
        <w:rPr>
          <w:rFonts w:hint="eastAsia" w:cs="宋体"/>
          <w:sz w:val="21"/>
          <w:szCs w:val="21"/>
        </w:rPr>
      </w:pPr>
      <w:r>
        <w:rPr>
          <w:rFonts w:hint="eastAsia" w:ascii="宋体" w:hAnsi="宋体" w:cs="宋体"/>
          <w:sz w:val="21"/>
          <w:szCs w:val="21"/>
        </w:rPr>
        <w:t>（2）材料和工程设备暂估价金额：</w:t>
      </w:r>
    </w:p>
    <w:p w14:paraId="058A9155">
      <w:pPr>
        <w:spacing w:beforeLines="0" w:afterLines="0" w:line="336" w:lineRule="auto"/>
        <w:ind w:firstLine="945" w:firstLineChars="450"/>
        <w:rPr>
          <w:rFonts w:hint="eastAsia" w:cs="宋体"/>
          <w:sz w:val="21"/>
          <w:szCs w:val="21"/>
        </w:rPr>
      </w:pPr>
      <w:r>
        <w:rPr>
          <w:rFonts w:hint="eastAsia" w:ascii="宋体" w:hAnsi="宋体" w:cs="宋体"/>
          <w:sz w:val="21"/>
          <w:szCs w:val="21"/>
        </w:rPr>
        <w:t>人民币（大写）</w:t>
      </w:r>
      <w:r>
        <w:rPr>
          <w:rFonts w:hint="eastAsia" w:ascii="宋体" w:hAnsi="宋体" w:cs="宋体"/>
          <w:sz w:val="21"/>
          <w:szCs w:val="21"/>
          <w:u w:val="single"/>
        </w:rPr>
        <w:t xml:space="preserve">     </w:t>
      </w:r>
      <w:r>
        <w:rPr>
          <w:rFonts w:hint="eastAsia" w:ascii="宋体" w:hAnsi="宋体" w:cs="宋体"/>
          <w:sz w:val="21"/>
          <w:szCs w:val="21"/>
          <w:u w:val="single"/>
          <w:lang w:val="en-US" w:eastAsia="zh-CN"/>
        </w:rPr>
        <w:t>/</w:t>
      </w:r>
      <w:r>
        <w:rPr>
          <w:rFonts w:hint="eastAsia" w:ascii="宋体" w:hAnsi="宋体" w:cs="宋体"/>
          <w:sz w:val="21"/>
          <w:szCs w:val="21"/>
          <w:u w:val="single"/>
        </w:rPr>
        <w:t xml:space="preserve">     </w:t>
      </w:r>
      <w:r>
        <w:rPr>
          <w:rFonts w:hint="eastAsia" w:ascii="宋体" w:hAnsi="宋体" w:cs="宋体"/>
          <w:sz w:val="21"/>
          <w:szCs w:val="21"/>
        </w:rPr>
        <w:t xml:space="preserve"> （</w:t>
      </w:r>
      <w:r>
        <w:rPr>
          <w:rFonts w:hint="eastAsia" w:cs="宋体"/>
          <w:sz w:val="21"/>
          <w:szCs w:val="21"/>
        </w:rPr>
        <w:t>¥</w:t>
      </w:r>
      <w:r>
        <w:rPr>
          <w:rFonts w:hint="eastAsia" w:ascii="宋体" w:hAnsi="宋体" w:cs="宋体"/>
          <w:sz w:val="21"/>
          <w:szCs w:val="21"/>
          <w:u w:val="single"/>
        </w:rPr>
        <w:t xml:space="preserve">     </w:t>
      </w:r>
      <w:r>
        <w:rPr>
          <w:rFonts w:hint="eastAsia" w:ascii="宋体" w:hAnsi="宋体" w:cs="宋体"/>
          <w:sz w:val="21"/>
          <w:szCs w:val="21"/>
          <w:u w:val="single"/>
          <w:lang w:val="en-US" w:eastAsia="zh-CN"/>
        </w:rPr>
        <w:t>/</w:t>
      </w:r>
      <w:r>
        <w:rPr>
          <w:rFonts w:hint="eastAsia" w:ascii="宋体" w:hAnsi="宋体" w:cs="宋体"/>
          <w:sz w:val="21"/>
          <w:szCs w:val="21"/>
          <w:u w:val="single"/>
        </w:rPr>
        <w:t xml:space="preserve">     </w:t>
      </w:r>
      <w:r>
        <w:rPr>
          <w:rFonts w:hint="eastAsia" w:ascii="宋体" w:hAnsi="宋体" w:cs="宋体"/>
          <w:sz w:val="21"/>
          <w:szCs w:val="21"/>
        </w:rPr>
        <w:t>元）；</w:t>
      </w:r>
    </w:p>
    <w:p w14:paraId="1635AB1D">
      <w:pPr>
        <w:spacing w:beforeLines="0" w:afterLines="0" w:line="336" w:lineRule="auto"/>
        <w:ind w:firstLine="420" w:firstLineChars="200"/>
        <w:rPr>
          <w:rFonts w:hint="eastAsia" w:cs="宋体"/>
          <w:sz w:val="21"/>
          <w:szCs w:val="21"/>
        </w:rPr>
      </w:pPr>
      <w:r>
        <w:rPr>
          <w:rFonts w:hint="eastAsia" w:ascii="宋体" w:hAnsi="宋体" w:cs="宋体"/>
          <w:sz w:val="21"/>
          <w:szCs w:val="21"/>
        </w:rPr>
        <w:t>（3）专业工程暂估价金额：</w:t>
      </w:r>
    </w:p>
    <w:p w14:paraId="58510432">
      <w:pPr>
        <w:spacing w:beforeLines="0" w:afterLines="0" w:line="336" w:lineRule="auto"/>
        <w:ind w:firstLine="945" w:firstLineChars="450"/>
        <w:rPr>
          <w:rFonts w:hint="eastAsia" w:cs="宋体"/>
          <w:sz w:val="21"/>
          <w:szCs w:val="21"/>
        </w:rPr>
      </w:pPr>
      <w:r>
        <w:rPr>
          <w:rFonts w:hint="eastAsia" w:ascii="宋体" w:hAnsi="宋体" w:cs="宋体"/>
          <w:sz w:val="21"/>
          <w:szCs w:val="21"/>
        </w:rPr>
        <w:t>人民币（大写）</w:t>
      </w:r>
      <w:r>
        <w:rPr>
          <w:rFonts w:hint="eastAsia" w:ascii="宋体" w:hAnsi="宋体" w:cs="宋体"/>
          <w:sz w:val="21"/>
          <w:szCs w:val="21"/>
          <w:u w:val="single"/>
        </w:rPr>
        <w:t xml:space="preserve">     </w:t>
      </w:r>
      <w:r>
        <w:rPr>
          <w:rFonts w:hint="eastAsia" w:ascii="宋体" w:hAnsi="宋体" w:cs="宋体"/>
          <w:sz w:val="21"/>
          <w:szCs w:val="21"/>
          <w:u w:val="single"/>
          <w:lang w:val="en-US" w:eastAsia="zh-CN"/>
        </w:rPr>
        <w:t>/</w:t>
      </w:r>
      <w:r>
        <w:rPr>
          <w:rFonts w:hint="eastAsia" w:ascii="宋体" w:hAnsi="宋体" w:cs="宋体"/>
          <w:sz w:val="21"/>
          <w:szCs w:val="21"/>
          <w:u w:val="single"/>
        </w:rPr>
        <w:t xml:space="preserve">     </w:t>
      </w:r>
      <w:r>
        <w:rPr>
          <w:rFonts w:hint="eastAsia" w:ascii="宋体" w:hAnsi="宋体" w:cs="宋体"/>
          <w:sz w:val="21"/>
          <w:szCs w:val="21"/>
        </w:rPr>
        <w:t xml:space="preserve"> （</w:t>
      </w:r>
      <w:r>
        <w:rPr>
          <w:rFonts w:hint="eastAsia" w:cs="宋体"/>
          <w:sz w:val="21"/>
          <w:szCs w:val="21"/>
        </w:rPr>
        <w:t>¥</w:t>
      </w:r>
      <w:r>
        <w:rPr>
          <w:rFonts w:hint="eastAsia" w:ascii="宋体" w:hAnsi="宋体" w:cs="宋体"/>
          <w:sz w:val="21"/>
          <w:szCs w:val="21"/>
          <w:u w:val="single"/>
        </w:rPr>
        <w:t xml:space="preserve">     </w:t>
      </w:r>
      <w:r>
        <w:rPr>
          <w:rFonts w:hint="eastAsia" w:ascii="宋体" w:hAnsi="宋体" w:cs="宋体"/>
          <w:sz w:val="21"/>
          <w:szCs w:val="21"/>
          <w:u w:val="single"/>
          <w:lang w:val="en-US" w:eastAsia="zh-CN"/>
        </w:rPr>
        <w:t>/</w:t>
      </w:r>
      <w:r>
        <w:rPr>
          <w:rFonts w:hint="eastAsia" w:ascii="宋体" w:hAnsi="宋体" w:cs="宋体"/>
          <w:sz w:val="21"/>
          <w:szCs w:val="21"/>
          <w:u w:val="single"/>
        </w:rPr>
        <w:t xml:space="preserve">     </w:t>
      </w:r>
      <w:r>
        <w:rPr>
          <w:rFonts w:hint="eastAsia" w:ascii="宋体" w:hAnsi="宋体" w:cs="宋体"/>
          <w:sz w:val="21"/>
          <w:szCs w:val="21"/>
        </w:rPr>
        <w:t>元）；</w:t>
      </w:r>
    </w:p>
    <w:p w14:paraId="1F45AE53">
      <w:pPr>
        <w:spacing w:beforeLines="0" w:afterLines="0" w:line="336" w:lineRule="auto"/>
        <w:ind w:firstLine="420" w:firstLineChars="200"/>
        <w:rPr>
          <w:rFonts w:hint="eastAsia" w:cs="宋体"/>
          <w:sz w:val="21"/>
          <w:szCs w:val="21"/>
        </w:rPr>
      </w:pPr>
      <w:r>
        <w:rPr>
          <w:rFonts w:hint="eastAsia" w:ascii="宋体" w:hAnsi="宋体" w:cs="宋体"/>
          <w:sz w:val="21"/>
          <w:szCs w:val="21"/>
        </w:rPr>
        <w:t>（4）暂列金额：</w:t>
      </w:r>
    </w:p>
    <w:p w14:paraId="6D70561D">
      <w:pPr>
        <w:spacing w:beforeLines="0" w:afterLines="0" w:line="336" w:lineRule="auto"/>
        <w:ind w:firstLine="945" w:firstLineChars="450"/>
        <w:rPr>
          <w:rFonts w:hint="eastAsia" w:cs="宋体"/>
          <w:sz w:val="21"/>
          <w:szCs w:val="21"/>
        </w:rPr>
      </w:pPr>
      <w:r>
        <w:rPr>
          <w:rFonts w:hint="eastAsia" w:ascii="宋体" w:hAnsi="宋体" w:cs="宋体"/>
          <w:sz w:val="21"/>
          <w:szCs w:val="21"/>
        </w:rPr>
        <w:t>人民币（大写）</w:t>
      </w:r>
      <w:r>
        <w:rPr>
          <w:rFonts w:hint="eastAsia" w:ascii="宋体" w:hAnsi="宋体" w:cs="宋体"/>
          <w:sz w:val="21"/>
          <w:szCs w:val="21"/>
          <w:u w:val="single"/>
        </w:rPr>
        <w:t xml:space="preserve">     </w:t>
      </w:r>
      <w:r>
        <w:rPr>
          <w:rFonts w:hint="eastAsia" w:ascii="宋体" w:hAnsi="宋体" w:cs="宋体"/>
          <w:sz w:val="21"/>
          <w:szCs w:val="21"/>
          <w:u w:val="single"/>
          <w:lang w:val="en-US" w:eastAsia="zh-CN"/>
        </w:rPr>
        <w:t>/</w:t>
      </w:r>
      <w:r>
        <w:rPr>
          <w:rFonts w:hint="eastAsia" w:ascii="宋体" w:hAnsi="宋体" w:cs="宋体"/>
          <w:sz w:val="21"/>
          <w:szCs w:val="21"/>
          <w:u w:val="single"/>
        </w:rPr>
        <w:t xml:space="preserve">     </w:t>
      </w:r>
      <w:r>
        <w:rPr>
          <w:rFonts w:hint="eastAsia" w:ascii="宋体" w:hAnsi="宋体" w:cs="宋体"/>
          <w:sz w:val="21"/>
          <w:szCs w:val="21"/>
        </w:rPr>
        <w:t xml:space="preserve"> （</w:t>
      </w:r>
      <w:r>
        <w:rPr>
          <w:rFonts w:hint="eastAsia" w:cs="宋体"/>
          <w:sz w:val="21"/>
          <w:szCs w:val="21"/>
        </w:rPr>
        <w:t>¥</w:t>
      </w:r>
      <w:r>
        <w:rPr>
          <w:rFonts w:hint="eastAsia" w:ascii="宋体" w:hAnsi="宋体" w:cs="宋体"/>
          <w:sz w:val="21"/>
          <w:szCs w:val="21"/>
          <w:u w:val="single"/>
        </w:rPr>
        <w:t xml:space="preserve">     </w:t>
      </w:r>
      <w:r>
        <w:rPr>
          <w:rFonts w:hint="eastAsia" w:ascii="宋体" w:hAnsi="宋体" w:cs="宋体"/>
          <w:sz w:val="21"/>
          <w:szCs w:val="21"/>
          <w:u w:val="single"/>
          <w:lang w:val="en-US" w:eastAsia="zh-CN"/>
        </w:rPr>
        <w:t>/</w:t>
      </w:r>
      <w:r>
        <w:rPr>
          <w:rFonts w:hint="eastAsia" w:ascii="宋体" w:hAnsi="宋体" w:cs="宋体"/>
          <w:sz w:val="21"/>
          <w:szCs w:val="21"/>
          <w:u w:val="single"/>
        </w:rPr>
        <w:t xml:space="preserve">     </w:t>
      </w:r>
      <w:r>
        <w:rPr>
          <w:rFonts w:hint="eastAsia" w:ascii="宋体" w:hAnsi="宋体" w:cs="宋体"/>
          <w:sz w:val="21"/>
          <w:szCs w:val="21"/>
        </w:rPr>
        <w:t>元）。</w:t>
      </w:r>
    </w:p>
    <w:p w14:paraId="113CBEDE">
      <w:pPr>
        <w:spacing w:beforeLines="0" w:afterLines="0" w:line="336" w:lineRule="auto"/>
        <w:ind w:firstLine="420" w:firstLineChars="200"/>
        <w:rPr>
          <w:rFonts w:hint="eastAsia" w:cs="宋体"/>
          <w:sz w:val="21"/>
          <w:szCs w:val="21"/>
        </w:rPr>
      </w:pPr>
      <w:r>
        <w:rPr>
          <w:rFonts w:hint="eastAsia" w:ascii="宋体" w:hAnsi="宋体" w:cs="宋体"/>
          <w:sz w:val="21"/>
          <w:szCs w:val="21"/>
        </w:rPr>
        <w:t>2.合同价格形式：</w:t>
      </w:r>
      <w:r>
        <w:rPr>
          <w:rFonts w:hint="eastAsia" w:ascii="宋体" w:hAnsi="宋体" w:cs="宋体"/>
          <w:sz w:val="21"/>
          <w:szCs w:val="21"/>
          <w:u w:val="single"/>
          <w:lang w:eastAsia="zh-CN"/>
        </w:rPr>
        <w:t>固定单价合同</w:t>
      </w:r>
      <w:r>
        <w:rPr>
          <w:rFonts w:hint="eastAsia" w:ascii="宋体" w:hAnsi="宋体" w:cs="宋体"/>
          <w:sz w:val="21"/>
          <w:szCs w:val="21"/>
        </w:rPr>
        <w:t>。</w:t>
      </w:r>
    </w:p>
    <w:p w14:paraId="49F12BFC">
      <w:pPr>
        <w:spacing w:before="120" w:beforeLines="0" w:after="120" w:afterLines="0" w:line="336" w:lineRule="auto"/>
        <w:rPr>
          <w:rFonts w:hint="eastAsia" w:cs="宋体"/>
          <w:b/>
          <w:sz w:val="21"/>
          <w:szCs w:val="21"/>
        </w:rPr>
      </w:pPr>
      <w:r>
        <w:rPr>
          <w:rFonts w:hint="eastAsia" w:ascii="宋体" w:hAnsi="宋体" w:cs="宋体"/>
          <w:sz w:val="21"/>
          <w:szCs w:val="21"/>
        </w:rPr>
        <w:t xml:space="preserve">   </w:t>
      </w:r>
      <w:r>
        <w:rPr>
          <w:rFonts w:hint="eastAsia" w:ascii="宋体" w:hAnsi="宋体" w:cs="宋体"/>
          <w:b/>
          <w:sz w:val="21"/>
          <w:szCs w:val="21"/>
        </w:rPr>
        <w:t xml:space="preserve"> 五、项目经理</w:t>
      </w:r>
    </w:p>
    <w:p w14:paraId="0A5C169B">
      <w:pPr>
        <w:spacing w:beforeLines="0" w:afterLines="0" w:line="336" w:lineRule="auto"/>
        <w:ind w:firstLine="420" w:firstLineChars="200"/>
        <w:rPr>
          <w:rFonts w:hint="eastAsia" w:cs="宋体"/>
          <w:sz w:val="21"/>
          <w:szCs w:val="21"/>
        </w:rPr>
      </w:pPr>
      <w:r>
        <w:rPr>
          <w:rFonts w:hint="eastAsia" w:ascii="宋体" w:hAnsi="宋体" w:cs="宋体"/>
          <w:sz w:val="21"/>
          <w:szCs w:val="21"/>
        </w:rPr>
        <w:t>承包人项目经理：</w:t>
      </w:r>
      <w:r>
        <w:rPr>
          <w:rFonts w:hint="eastAsia" w:ascii="宋体" w:hAnsi="宋体" w:cs="宋体"/>
          <w:sz w:val="21"/>
          <w:szCs w:val="21"/>
          <w:u w:val="single"/>
        </w:rPr>
        <w:t>                     </w:t>
      </w:r>
      <w:r>
        <w:rPr>
          <w:rFonts w:hint="eastAsia" w:ascii="宋体" w:hAnsi="宋体" w:cs="宋体"/>
          <w:sz w:val="21"/>
          <w:szCs w:val="21"/>
        </w:rPr>
        <w:t>。</w:t>
      </w:r>
    </w:p>
    <w:p w14:paraId="54BAB66F">
      <w:pPr>
        <w:spacing w:before="120" w:beforeLines="0" w:after="120" w:afterLines="0" w:line="336" w:lineRule="auto"/>
        <w:rPr>
          <w:rFonts w:hint="eastAsia" w:cs="宋体"/>
          <w:sz w:val="21"/>
          <w:szCs w:val="21"/>
        </w:rPr>
      </w:pPr>
      <w:r>
        <w:rPr>
          <w:rFonts w:hint="eastAsia" w:ascii="宋体" w:hAnsi="宋体" w:cs="宋体"/>
          <w:sz w:val="21"/>
          <w:szCs w:val="21"/>
        </w:rPr>
        <w:t xml:space="preserve">   </w:t>
      </w:r>
      <w:r>
        <w:rPr>
          <w:rFonts w:hint="eastAsia" w:ascii="宋体" w:hAnsi="宋体" w:cs="宋体"/>
          <w:b/>
          <w:sz w:val="21"/>
          <w:szCs w:val="21"/>
        </w:rPr>
        <w:t xml:space="preserve"> 六、合同文件构成</w:t>
      </w:r>
    </w:p>
    <w:p w14:paraId="66960524">
      <w:pPr>
        <w:spacing w:beforeLines="0" w:afterLines="0" w:line="336" w:lineRule="auto"/>
        <w:ind w:firstLine="420" w:firstLineChars="200"/>
        <w:rPr>
          <w:rFonts w:hint="eastAsia" w:cs="宋体"/>
          <w:sz w:val="21"/>
          <w:szCs w:val="21"/>
        </w:rPr>
      </w:pPr>
      <w:r>
        <w:rPr>
          <w:rFonts w:hint="eastAsia" w:ascii="宋体" w:hAnsi="宋体" w:cs="宋体"/>
          <w:sz w:val="21"/>
          <w:szCs w:val="21"/>
        </w:rPr>
        <w:t>本协议书与下列文件一起构成合同文件：</w:t>
      </w:r>
    </w:p>
    <w:p w14:paraId="013FB98F">
      <w:pPr>
        <w:adjustRightInd w:val="0"/>
        <w:spacing w:beforeLines="0" w:afterLines="0" w:line="336" w:lineRule="auto"/>
        <w:ind w:firstLine="420" w:firstLineChars="200"/>
        <w:jc w:val="left"/>
        <w:rPr>
          <w:rFonts w:hint="eastAsia" w:cs="宋体"/>
          <w:sz w:val="21"/>
          <w:szCs w:val="21"/>
        </w:rPr>
      </w:pPr>
      <w:r>
        <w:rPr>
          <w:rFonts w:hint="eastAsia" w:ascii="宋体" w:hAnsi="宋体" w:cs="宋体"/>
          <w:sz w:val="21"/>
          <w:szCs w:val="21"/>
        </w:rPr>
        <w:t>（1）中标通知书（如果有）；</w:t>
      </w:r>
    </w:p>
    <w:p w14:paraId="72C33345">
      <w:pPr>
        <w:adjustRightInd w:val="0"/>
        <w:spacing w:beforeLines="0" w:afterLines="0" w:line="336" w:lineRule="auto"/>
        <w:ind w:firstLine="420" w:firstLineChars="200"/>
        <w:jc w:val="left"/>
        <w:rPr>
          <w:rFonts w:hint="eastAsia" w:ascii="宋体" w:hAnsi="宋体" w:cs="宋体"/>
          <w:sz w:val="21"/>
          <w:szCs w:val="21"/>
        </w:rPr>
      </w:pPr>
      <w:r>
        <w:rPr>
          <w:rFonts w:hint="eastAsia" w:ascii="宋体" w:hAnsi="宋体" w:cs="宋体"/>
          <w:sz w:val="21"/>
          <w:szCs w:val="21"/>
        </w:rPr>
        <w:t xml:space="preserve">（2）投标函及其附录（如果有）； </w:t>
      </w:r>
    </w:p>
    <w:p w14:paraId="5FFAB96C">
      <w:pPr>
        <w:adjustRightInd w:val="0"/>
        <w:spacing w:beforeLines="0" w:afterLines="0" w:line="336" w:lineRule="auto"/>
        <w:ind w:firstLine="420" w:firstLineChars="200"/>
        <w:jc w:val="left"/>
        <w:rPr>
          <w:rFonts w:hint="eastAsia" w:cs="宋体"/>
          <w:sz w:val="21"/>
          <w:szCs w:val="21"/>
        </w:rPr>
      </w:pPr>
      <w:r>
        <w:rPr>
          <w:rFonts w:hint="eastAsia" w:ascii="宋体" w:hAnsi="宋体" w:cs="宋体"/>
          <w:sz w:val="21"/>
          <w:szCs w:val="21"/>
        </w:rPr>
        <w:t>（3）专用合同条款及其附件；</w:t>
      </w:r>
    </w:p>
    <w:p w14:paraId="18B98BD6">
      <w:pPr>
        <w:adjustRightInd w:val="0"/>
        <w:spacing w:beforeLines="0" w:afterLines="0" w:line="336" w:lineRule="auto"/>
        <w:ind w:firstLine="420" w:firstLineChars="200"/>
        <w:jc w:val="left"/>
        <w:rPr>
          <w:rFonts w:hint="eastAsia" w:cs="宋体"/>
          <w:sz w:val="21"/>
          <w:szCs w:val="21"/>
        </w:rPr>
      </w:pPr>
      <w:r>
        <w:rPr>
          <w:rFonts w:hint="eastAsia" w:ascii="宋体" w:hAnsi="宋体" w:cs="宋体"/>
          <w:sz w:val="21"/>
          <w:szCs w:val="21"/>
        </w:rPr>
        <w:t>（4）通用合同条款；</w:t>
      </w:r>
    </w:p>
    <w:p w14:paraId="7359646D">
      <w:pPr>
        <w:adjustRightInd w:val="0"/>
        <w:spacing w:beforeLines="0" w:afterLines="0" w:line="336" w:lineRule="auto"/>
        <w:ind w:firstLine="420" w:firstLineChars="200"/>
        <w:jc w:val="left"/>
        <w:rPr>
          <w:rFonts w:hint="eastAsia" w:cs="宋体"/>
          <w:sz w:val="21"/>
          <w:szCs w:val="21"/>
        </w:rPr>
      </w:pPr>
      <w:r>
        <w:rPr>
          <w:rFonts w:hint="eastAsia" w:ascii="宋体" w:hAnsi="宋体" w:cs="宋体"/>
          <w:sz w:val="21"/>
          <w:szCs w:val="21"/>
        </w:rPr>
        <w:t>（5）技术标准和要求；</w:t>
      </w:r>
    </w:p>
    <w:p w14:paraId="0680ACE0">
      <w:pPr>
        <w:adjustRightInd w:val="0"/>
        <w:spacing w:beforeLines="0" w:afterLines="0" w:line="336" w:lineRule="auto"/>
        <w:ind w:firstLine="420" w:firstLineChars="200"/>
        <w:jc w:val="left"/>
        <w:rPr>
          <w:rFonts w:hint="eastAsia" w:cs="宋体"/>
          <w:sz w:val="21"/>
          <w:szCs w:val="21"/>
        </w:rPr>
      </w:pPr>
      <w:r>
        <w:rPr>
          <w:rFonts w:hint="eastAsia" w:ascii="宋体" w:hAnsi="宋体" w:cs="宋体"/>
          <w:sz w:val="21"/>
          <w:szCs w:val="21"/>
        </w:rPr>
        <w:t>（6）图纸；</w:t>
      </w:r>
    </w:p>
    <w:p w14:paraId="45E773CD">
      <w:pPr>
        <w:adjustRightInd w:val="0"/>
        <w:spacing w:beforeLines="0" w:afterLines="0" w:line="336" w:lineRule="auto"/>
        <w:ind w:firstLine="420" w:firstLineChars="200"/>
        <w:jc w:val="left"/>
        <w:rPr>
          <w:rFonts w:hint="eastAsia" w:cs="宋体"/>
          <w:sz w:val="21"/>
          <w:szCs w:val="21"/>
        </w:rPr>
      </w:pPr>
      <w:r>
        <w:rPr>
          <w:rFonts w:hint="eastAsia" w:ascii="宋体" w:hAnsi="宋体" w:cs="宋体"/>
          <w:sz w:val="21"/>
          <w:szCs w:val="21"/>
        </w:rPr>
        <w:t>（7）已标价工程量清单或预算书；</w:t>
      </w:r>
    </w:p>
    <w:p w14:paraId="4BA455E5">
      <w:pPr>
        <w:adjustRightInd w:val="0"/>
        <w:spacing w:beforeLines="0" w:afterLines="0" w:line="336" w:lineRule="auto"/>
        <w:ind w:firstLine="420" w:firstLineChars="200"/>
        <w:jc w:val="left"/>
        <w:rPr>
          <w:rFonts w:hint="eastAsia" w:cs="宋体"/>
          <w:sz w:val="21"/>
          <w:szCs w:val="21"/>
        </w:rPr>
      </w:pPr>
      <w:r>
        <w:rPr>
          <w:rFonts w:hint="eastAsia" w:ascii="宋体" w:hAnsi="宋体" w:cs="宋体"/>
          <w:sz w:val="21"/>
          <w:szCs w:val="21"/>
        </w:rPr>
        <w:t>（8）其他合同文件。</w:t>
      </w:r>
    </w:p>
    <w:p w14:paraId="24137325">
      <w:pPr>
        <w:adjustRightInd w:val="0"/>
        <w:spacing w:beforeLines="0" w:afterLines="0" w:line="336" w:lineRule="auto"/>
        <w:ind w:firstLine="420" w:firstLineChars="200"/>
        <w:jc w:val="left"/>
        <w:rPr>
          <w:rFonts w:hint="eastAsia" w:cs="宋体"/>
          <w:sz w:val="21"/>
          <w:szCs w:val="21"/>
        </w:rPr>
      </w:pPr>
      <w:r>
        <w:rPr>
          <w:rFonts w:hint="eastAsia" w:ascii="宋体" w:hAnsi="宋体" w:cs="宋体"/>
          <w:sz w:val="21"/>
          <w:szCs w:val="21"/>
        </w:rPr>
        <w:t>在合同订立及履行过程中形成的与合同有关的文件均构成合同文件组成部分。</w:t>
      </w:r>
    </w:p>
    <w:p w14:paraId="37DFBF70">
      <w:pPr>
        <w:adjustRightInd w:val="0"/>
        <w:spacing w:beforeLines="0" w:afterLines="0" w:line="336" w:lineRule="auto"/>
        <w:ind w:firstLine="420" w:firstLineChars="200"/>
        <w:jc w:val="left"/>
        <w:rPr>
          <w:rFonts w:hint="eastAsia" w:cs="宋体"/>
          <w:sz w:val="21"/>
          <w:szCs w:val="21"/>
        </w:rPr>
      </w:pPr>
      <w:r>
        <w:rPr>
          <w:rFonts w:hint="eastAsia" w:ascii="宋体" w:hAnsi="宋体" w:cs="宋体"/>
          <w:sz w:val="21"/>
          <w:szCs w:val="21"/>
        </w:rPr>
        <w:t>上述各项合同文件包括合同当事人就该项合同文件所作出的补充和修改，属于同一类内容的文件，应以最新签署的为准。专用合同条款及其附件须经合同当事人签字或盖章。</w:t>
      </w:r>
    </w:p>
    <w:p w14:paraId="13A44BB3">
      <w:pPr>
        <w:spacing w:before="120" w:beforeLines="0" w:after="120" w:afterLines="0" w:line="336" w:lineRule="auto"/>
        <w:rPr>
          <w:rFonts w:hint="eastAsia" w:cs="宋体"/>
          <w:b/>
          <w:sz w:val="21"/>
          <w:szCs w:val="21"/>
        </w:rPr>
      </w:pPr>
      <w:r>
        <w:rPr>
          <w:rFonts w:hint="eastAsia" w:ascii="宋体" w:hAnsi="宋体" w:cs="宋体"/>
          <w:b/>
          <w:sz w:val="21"/>
          <w:szCs w:val="21"/>
        </w:rPr>
        <w:t xml:space="preserve">    七、承诺</w:t>
      </w:r>
    </w:p>
    <w:p w14:paraId="3E9F5C4C">
      <w:pPr>
        <w:spacing w:beforeLines="0" w:afterLines="0" w:line="336" w:lineRule="auto"/>
        <w:ind w:firstLine="420" w:firstLineChars="200"/>
        <w:rPr>
          <w:rFonts w:hint="eastAsia" w:cs="宋体"/>
          <w:sz w:val="21"/>
          <w:szCs w:val="21"/>
        </w:rPr>
      </w:pPr>
      <w:r>
        <w:rPr>
          <w:rFonts w:hint="eastAsia" w:ascii="宋体" w:hAnsi="宋体" w:cs="宋体"/>
          <w:sz w:val="21"/>
          <w:szCs w:val="21"/>
        </w:rPr>
        <w:t>1.发包人承诺按照法律规定履行项目审批手续、筹集工程建设资金并按照合同约定的期限和方式支付合同价款。</w:t>
      </w:r>
    </w:p>
    <w:p w14:paraId="5959DB06">
      <w:pPr>
        <w:spacing w:beforeLines="0" w:afterLines="0" w:line="336" w:lineRule="auto"/>
        <w:ind w:firstLine="420" w:firstLineChars="200"/>
        <w:rPr>
          <w:rFonts w:hint="eastAsia" w:cs="宋体"/>
          <w:sz w:val="21"/>
          <w:szCs w:val="21"/>
        </w:rPr>
      </w:pPr>
      <w:r>
        <w:rPr>
          <w:rFonts w:hint="eastAsia" w:ascii="宋体" w:hAnsi="宋体" w:cs="宋体"/>
          <w:sz w:val="21"/>
          <w:szCs w:val="21"/>
        </w:rPr>
        <w:t>2.承包人承诺按照法律规定及合同约定组织完成工程施工，确保工程质量和安全，不进行转包及违法分包，并在缺陷责任期及保修期内承担相应的工程维修责任。</w:t>
      </w:r>
    </w:p>
    <w:p w14:paraId="0066F41D">
      <w:pPr>
        <w:spacing w:beforeLines="0" w:afterLines="0" w:line="336" w:lineRule="auto"/>
        <w:ind w:firstLine="420" w:firstLineChars="200"/>
        <w:rPr>
          <w:rFonts w:hint="eastAsia" w:cs="宋体"/>
          <w:sz w:val="21"/>
          <w:szCs w:val="21"/>
        </w:rPr>
      </w:pPr>
      <w:r>
        <w:rPr>
          <w:rFonts w:hint="eastAsia" w:ascii="宋体" w:hAnsi="宋体" w:cs="宋体"/>
          <w:sz w:val="21"/>
          <w:szCs w:val="21"/>
        </w:rPr>
        <w:t>3.发包人和承包人通过招投标形式签订合同的，双方理解并承诺不再就同一工程另行签订与合同实质性内容相背离的协议。</w:t>
      </w:r>
    </w:p>
    <w:p w14:paraId="41E86283">
      <w:pPr>
        <w:spacing w:beforeLines="0" w:afterLines="0" w:line="336" w:lineRule="auto"/>
        <w:rPr>
          <w:rFonts w:hint="eastAsia" w:cs="宋体"/>
          <w:sz w:val="21"/>
          <w:szCs w:val="21"/>
        </w:rPr>
      </w:pPr>
      <w:r>
        <w:rPr>
          <w:rFonts w:hint="eastAsia" w:ascii="宋体" w:hAnsi="宋体" w:cs="宋体"/>
          <w:b/>
          <w:sz w:val="21"/>
          <w:szCs w:val="21"/>
        </w:rPr>
        <w:t xml:space="preserve">    八、词语含义</w:t>
      </w:r>
    </w:p>
    <w:p w14:paraId="7E7103F6">
      <w:pPr>
        <w:spacing w:beforeLines="0" w:afterLines="0" w:line="336" w:lineRule="auto"/>
        <w:ind w:firstLine="420" w:firstLineChars="200"/>
        <w:rPr>
          <w:rFonts w:hint="eastAsia" w:cs="宋体"/>
          <w:sz w:val="21"/>
          <w:szCs w:val="21"/>
        </w:rPr>
      </w:pPr>
      <w:r>
        <w:rPr>
          <w:rFonts w:hint="eastAsia" w:ascii="宋体" w:hAnsi="宋体" w:cs="宋体"/>
          <w:sz w:val="21"/>
          <w:szCs w:val="21"/>
        </w:rPr>
        <w:t>本协议书中词语含义与第二部分通用合同条款中赋予的含义相同。</w:t>
      </w:r>
    </w:p>
    <w:p w14:paraId="0FBBDF2A">
      <w:pPr>
        <w:spacing w:before="120" w:beforeLines="0" w:after="120" w:afterLines="0" w:line="336" w:lineRule="auto"/>
        <w:rPr>
          <w:rFonts w:hint="eastAsia" w:cs="宋体"/>
          <w:sz w:val="21"/>
          <w:szCs w:val="21"/>
        </w:rPr>
      </w:pPr>
      <w:r>
        <w:rPr>
          <w:rFonts w:hint="eastAsia" w:ascii="宋体" w:hAnsi="宋体" w:cs="宋体"/>
          <w:sz w:val="21"/>
          <w:szCs w:val="21"/>
        </w:rPr>
        <w:t xml:space="preserve">  </w:t>
      </w:r>
      <w:r>
        <w:rPr>
          <w:rFonts w:hint="eastAsia" w:ascii="宋体" w:hAnsi="宋体" w:cs="宋体"/>
          <w:b/>
          <w:sz w:val="21"/>
          <w:szCs w:val="21"/>
        </w:rPr>
        <w:t xml:space="preserve">  九、签订时间</w:t>
      </w:r>
    </w:p>
    <w:p w14:paraId="09487766">
      <w:pPr>
        <w:spacing w:beforeLines="0" w:afterLines="0" w:line="336" w:lineRule="auto"/>
        <w:ind w:firstLine="420" w:firstLineChars="200"/>
        <w:rPr>
          <w:rFonts w:hint="eastAsia" w:cs="宋体"/>
          <w:sz w:val="21"/>
          <w:szCs w:val="21"/>
        </w:rPr>
      </w:pPr>
      <w:r>
        <w:rPr>
          <w:rFonts w:hint="eastAsia" w:ascii="宋体" w:hAnsi="宋体" w:cs="宋体"/>
          <w:sz w:val="21"/>
          <w:szCs w:val="21"/>
        </w:rPr>
        <w:t>本合同于</w:t>
      </w:r>
      <w:r>
        <w:rPr>
          <w:rFonts w:hint="eastAsia" w:ascii="宋体" w:hAnsi="宋体" w:cs="宋体"/>
          <w:sz w:val="21"/>
          <w:szCs w:val="21"/>
          <w:u w:val="single"/>
        </w:rPr>
        <w:t xml:space="preserve">         </w:t>
      </w:r>
      <w:r>
        <w:rPr>
          <w:rFonts w:hint="eastAsia" w:ascii="宋体" w:hAnsi="宋体" w:cs="宋体"/>
          <w:sz w:val="21"/>
          <w:szCs w:val="21"/>
        </w:rPr>
        <w:t>年</w:t>
      </w:r>
      <w:r>
        <w:rPr>
          <w:rFonts w:hint="eastAsia" w:ascii="宋体" w:hAnsi="宋体" w:cs="宋体"/>
          <w:sz w:val="21"/>
          <w:szCs w:val="21"/>
          <w:u w:val="single"/>
        </w:rPr>
        <w:t xml:space="preserve">    </w:t>
      </w:r>
      <w:r>
        <w:rPr>
          <w:rFonts w:hint="eastAsia" w:ascii="宋体" w:hAnsi="宋体" w:cs="宋体"/>
          <w:sz w:val="21"/>
          <w:szCs w:val="21"/>
        </w:rPr>
        <w:t>月</w:t>
      </w:r>
      <w:r>
        <w:rPr>
          <w:rFonts w:hint="eastAsia" w:ascii="宋体" w:hAnsi="宋体" w:cs="宋体"/>
          <w:sz w:val="21"/>
          <w:szCs w:val="21"/>
          <w:u w:val="single"/>
        </w:rPr>
        <w:t xml:space="preserve">    </w:t>
      </w:r>
      <w:r>
        <w:rPr>
          <w:rFonts w:hint="eastAsia" w:ascii="宋体" w:hAnsi="宋体" w:cs="宋体"/>
          <w:sz w:val="21"/>
          <w:szCs w:val="21"/>
        </w:rPr>
        <w:t>日签订。</w:t>
      </w:r>
    </w:p>
    <w:p w14:paraId="55F90389">
      <w:pPr>
        <w:spacing w:before="120" w:beforeLines="0" w:after="120" w:afterLines="0" w:line="336" w:lineRule="auto"/>
        <w:rPr>
          <w:rFonts w:hint="eastAsia" w:cs="宋体"/>
          <w:sz w:val="21"/>
          <w:szCs w:val="21"/>
        </w:rPr>
      </w:pPr>
      <w:r>
        <w:rPr>
          <w:rFonts w:hint="eastAsia" w:ascii="宋体" w:hAnsi="宋体" w:cs="宋体"/>
          <w:sz w:val="21"/>
          <w:szCs w:val="21"/>
        </w:rPr>
        <w:t xml:space="preserve">    </w:t>
      </w:r>
      <w:r>
        <w:rPr>
          <w:rFonts w:hint="eastAsia" w:ascii="宋体" w:hAnsi="宋体" w:cs="宋体"/>
          <w:b/>
          <w:sz w:val="21"/>
          <w:szCs w:val="21"/>
        </w:rPr>
        <w:t>十、签订地点</w:t>
      </w:r>
    </w:p>
    <w:p w14:paraId="00D8FCF9">
      <w:pPr>
        <w:spacing w:beforeLines="0" w:afterLines="0" w:line="336" w:lineRule="auto"/>
        <w:ind w:firstLine="420" w:firstLineChars="200"/>
        <w:rPr>
          <w:rFonts w:hint="eastAsia" w:cs="宋体"/>
          <w:sz w:val="21"/>
          <w:szCs w:val="21"/>
        </w:rPr>
      </w:pPr>
      <w:r>
        <w:rPr>
          <w:rFonts w:hint="eastAsia" w:ascii="宋体" w:hAnsi="宋体" w:cs="宋体"/>
          <w:sz w:val="21"/>
          <w:szCs w:val="21"/>
        </w:rPr>
        <w:t>本合同在</w:t>
      </w:r>
      <w:r>
        <w:rPr>
          <w:rFonts w:hint="eastAsia" w:ascii="宋体" w:hAnsi="宋体" w:cs="宋体"/>
          <w:sz w:val="21"/>
          <w:szCs w:val="21"/>
          <w:u w:val="single"/>
        </w:rPr>
        <w:t xml:space="preserve">  </w:t>
      </w:r>
      <w:r>
        <w:rPr>
          <w:rFonts w:hint="eastAsia" w:ascii="宋体" w:hAnsi="宋体" w:cs="宋体"/>
          <w:sz w:val="21"/>
          <w:szCs w:val="21"/>
          <w:u w:val="single"/>
          <w:lang w:val="en-US" w:eastAsia="zh-CN"/>
        </w:rPr>
        <w:t>无锡市惠山区钱桥街道钱桥社区</w:t>
      </w:r>
      <w:r>
        <w:rPr>
          <w:rFonts w:hint="eastAsia" w:ascii="宋体" w:hAnsi="宋体" w:cs="宋体"/>
          <w:sz w:val="21"/>
          <w:szCs w:val="21"/>
          <w:u w:val="single"/>
        </w:rPr>
        <w:t xml:space="preserve">  </w:t>
      </w:r>
      <w:r>
        <w:rPr>
          <w:rFonts w:hint="eastAsia" w:ascii="宋体" w:hAnsi="宋体" w:cs="宋体"/>
          <w:sz w:val="21"/>
          <w:szCs w:val="21"/>
        </w:rPr>
        <w:t>签订。</w:t>
      </w:r>
    </w:p>
    <w:p w14:paraId="13DFC6AC">
      <w:pPr>
        <w:spacing w:before="120" w:beforeLines="0" w:after="120" w:afterLines="0" w:line="336" w:lineRule="auto"/>
        <w:rPr>
          <w:rFonts w:hint="eastAsia" w:cs="宋体"/>
          <w:sz w:val="21"/>
          <w:szCs w:val="21"/>
        </w:rPr>
      </w:pPr>
      <w:r>
        <w:rPr>
          <w:rFonts w:hint="eastAsia" w:ascii="宋体" w:hAnsi="宋体" w:cs="宋体"/>
          <w:sz w:val="21"/>
          <w:szCs w:val="21"/>
        </w:rPr>
        <w:t xml:space="preserve">    </w:t>
      </w:r>
      <w:r>
        <w:rPr>
          <w:rFonts w:hint="eastAsia" w:ascii="宋体" w:hAnsi="宋体" w:cs="宋体"/>
          <w:b/>
          <w:sz w:val="21"/>
          <w:szCs w:val="21"/>
        </w:rPr>
        <w:t>十一、补充协议</w:t>
      </w:r>
    </w:p>
    <w:p w14:paraId="0158BF86">
      <w:pPr>
        <w:spacing w:beforeLines="0" w:afterLines="0" w:line="336" w:lineRule="auto"/>
        <w:ind w:firstLine="420" w:firstLineChars="200"/>
        <w:rPr>
          <w:rFonts w:hint="eastAsia" w:cs="宋体"/>
          <w:b/>
          <w:sz w:val="21"/>
          <w:szCs w:val="21"/>
        </w:rPr>
      </w:pPr>
      <w:r>
        <w:rPr>
          <w:rFonts w:hint="eastAsia" w:ascii="宋体" w:hAnsi="宋体" w:cs="宋体"/>
          <w:sz w:val="21"/>
          <w:szCs w:val="21"/>
        </w:rPr>
        <w:t>合同未尽事宜，合同当事人另行签订补充协议，补充协议是合同的组成部分。</w:t>
      </w:r>
    </w:p>
    <w:p w14:paraId="2F9AE954">
      <w:pPr>
        <w:spacing w:before="120" w:beforeLines="0" w:after="120" w:afterLines="0" w:line="336" w:lineRule="auto"/>
        <w:rPr>
          <w:rFonts w:hint="eastAsia" w:cs="宋体"/>
          <w:sz w:val="21"/>
          <w:szCs w:val="21"/>
        </w:rPr>
      </w:pPr>
      <w:r>
        <w:rPr>
          <w:rFonts w:hint="eastAsia" w:ascii="宋体" w:hAnsi="宋体" w:cs="宋体"/>
          <w:sz w:val="21"/>
          <w:szCs w:val="21"/>
        </w:rPr>
        <w:t xml:space="preserve">    </w:t>
      </w:r>
      <w:r>
        <w:rPr>
          <w:rFonts w:hint="eastAsia" w:ascii="宋体" w:hAnsi="宋体" w:cs="宋体"/>
          <w:b/>
          <w:sz w:val="21"/>
          <w:szCs w:val="21"/>
        </w:rPr>
        <w:t>十二、合同生效</w:t>
      </w:r>
    </w:p>
    <w:p w14:paraId="577B7390">
      <w:pPr>
        <w:spacing w:beforeLines="0" w:afterLines="0" w:line="336" w:lineRule="auto"/>
        <w:ind w:firstLine="420" w:firstLineChars="200"/>
        <w:rPr>
          <w:rFonts w:hint="eastAsia" w:cs="宋体"/>
          <w:sz w:val="21"/>
          <w:szCs w:val="21"/>
        </w:rPr>
      </w:pPr>
      <w:r>
        <w:rPr>
          <w:rFonts w:hint="eastAsia" w:ascii="宋体" w:hAnsi="宋体" w:cs="宋体"/>
          <w:sz w:val="21"/>
          <w:szCs w:val="21"/>
        </w:rPr>
        <w:t>本合同自</w:t>
      </w:r>
      <w:r>
        <w:rPr>
          <w:rFonts w:hint="eastAsia" w:ascii="宋体" w:hAnsi="宋体" w:cs="宋体"/>
          <w:sz w:val="21"/>
          <w:szCs w:val="21"/>
          <w:u w:val="single"/>
        </w:rPr>
        <w:t xml:space="preserve">    </w:t>
      </w:r>
      <w:r>
        <w:rPr>
          <w:rFonts w:hint="eastAsia" w:ascii="宋体" w:hAnsi="宋体" w:eastAsia="宋体" w:cs="宋体"/>
          <w:color w:val="auto"/>
          <w:kern w:val="2"/>
          <w:sz w:val="21"/>
          <w:szCs w:val="21"/>
          <w:highlight w:val="none"/>
          <w:u w:val="single"/>
          <w:lang w:val="en-US" w:eastAsia="zh-CN" w:bidi="ar"/>
        </w:rPr>
        <w:t>甲乙双方签字盖章后</w:t>
      </w:r>
      <w:r>
        <w:rPr>
          <w:rFonts w:hint="eastAsia" w:ascii="宋体" w:hAnsi="宋体" w:cs="宋体"/>
          <w:sz w:val="21"/>
          <w:szCs w:val="21"/>
          <w:u w:val="single"/>
        </w:rPr>
        <w:t xml:space="preserve">       </w:t>
      </w:r>
      <w:r>
        <w:rPr>
          <w:rFonts w:hint="eastAsia" w:ascii="宋体" w:hAnsi="宋体" w:cs="宋体"/>
          <w:sz w:val="21"/>
          <w:szCs w:val="21"/>
        </w:rPr>
        <w:t>生效。</w:t>
      </w:r>
    </w:p>
    <w:p w14:paraId="2DC7DE0C">
      <w:pPr>
        <w:spacing w:before="120" w:beforeLines="0" w:after="120" w:afterLines="0" w:line="336" w:lineRule="auto"/>
        <w:rPr>
          <w:rFonts w:hint="eastAsia" w:cs="宋体"/>
          <w:sz w:val="21"/>
          <w:szCs w:val="21"/>
        </w:rPr>
      </w:pPr>
      <w:r>
        <w:rPr>
          <w:rFonts w:hint="eastAsia" w:ascii="宋体" w:hAnsi="宋体" w:cs="宋体"/>
          <w:sz w:val="21"/>
          <w:szCs w:val="21"/>
        </w:rPr>
        <w:t xml:space="preserve">    </w:t>
      </w:r>
      <w:r>
        <w:rPr>
          <w:rFonts w:hint="eastAsia" w:ascii="宋体" w:hAnsi="宋体" w:cs="宋体"/>
          <w:b/>
          <w:sz w:val="21"/>
          <w:szCs w:val="21"/>
        </w:rPr>
        <w:t>十三、合同份数</w:t>
      </w:r>
    </w:p>
    <w:p w14:paraId="3E2C0D30">
      <w:pPr>
        <w:spacing w:beforeLines="0" w:afterLines="0" w:line="336" w:lineRule="auto"/>
        <w:ind w:firstLine="420" w:firstLineChars="200"/>
        <w:rPr>
          <w:rFonts w:hint="eastAsia" w:cs="宋体"/>
          <w:sz w:val="21"/>
          <w:szCs w:val="21"/>
        </w:rPr>
      </w:pPr>
      <w:r>
        <w:rPr>
          <w:rFonts w:hint="eastAsia" w:ascii="宋体" w:hAnsi="宋体" w:cs="宋体"/>
          <w:sz w:val="21"/>
          <w:szCs w:val="21"/>
        </w:rPr>
        <w:t>本合同一式</w:t>
      </w:r>
      <w:r>
        <w:rPr>
          <w:rFonts w:hint="eastAsia" w:ascii="宋体" w:hAnsi="宋体" w:cs="宋体"/>
          <w:sz w:val="21"/>
          <w:szCs w:val="21"/>
          <w:u w:val="single"/>
        </w:rPr>
        <w:t xml:space="preserve">  </w:t>
      </w:r>
      <w:r>
        <w:rPr>
          <w:rFonts w:hint="eastAsia" w:ascii="宋体" w:hAnsi="宋体" w:cs="宋体"/>
          <w:sz w:val="21"/>
          <w:szCs w:val="21"/>
          <w:u w:val="single"/>
          <w:lang w:eastAsia="zh-CN"/>
        </w:rPr>
        <w:t>捌</w:t>
      </w:r>
      <w:r>
        <w:rPr>
          <w:rFonts w:hint="eastAsia" w:ascii="宋体" w:hAnsi="宋体" w:cs="宋体"/>
          <w:sz w:val="21"/>
          <w:szCs w:val="21"/>
          <w:u w:val="single"/>
        </w:rPr>
        <w:t xml:space="preserve"> </w:t>
      </w:r>
      <w:r>
        <w:rPr>
          <w:rFonts w:hint="eastAsia" w:ascii="宋体" w:hAnsi="宋体" w:cs="宋体"/>
          <w:sz w:val="21"/>
          <w:szCs w:val="21"/>
        </w:rPr>
        <w:t>份，均具有同等法律效力，发包人执</w:t>
      </w:r>
      <w:r>
        <w:rPr>
          <w:rFonts w:hint="eastAsia" w:ascii="宋体" w:hAnsi="宋体" w:cs="宋体"/>
          <w:sz w:val="21"/>
          <w:szCs w:val="21"/>
          <w:u w:val="single"/>
        </w:rPr>
        <w:t xml:space="preserve"> </w:t>
      </w:r>
      <w:r>
        <w:rPr>
          <w:rFonts w:hint="eastAsia" w:ascii="宋体" w:hAnsi="宋体" w:cs="宋体"/>
          <w:sz w:val="21"/>
          <w:szCs w:val="21"/>
          <w:u w:val="single"/>
          <w:lang w:eastAsia="zh-CN"/>
        </w:rPr>
        <w:t>陆</w:t>
      </w:r>
      <w:r>
        <w:rPr>
          <w:rFonts w:hint="eastAsia" w:ascii="宋体" w:hAnsi="宋体" w:cs="宋体"/>
          <w:sz w:val="21"/>
          <w:szCs w:val="21"/>
          <w:u w:val="single"/>
        </w:rPr>
        <w:t xml:space="preserve"> </w:t>
      </w:r>
      <w:r>
        <w:rPr>
          <w:rFonts w:hint="eastAsia" w:ascii="宋体" w:hAnsi="宋体" w:cs="宋体"/>
          <w:sz w:val="21"/>
          <w:szCs w:val="21"/>
        </w:rPr>
        <w:t>份，承包人执</w:t>
      </w:r>
      <w:r>
        <w:rPr>
          <w:rFonts w:hint="eastAsia" w:ascii="宋体" w:hAnsi="宋体" w:cs="宋体"/>
          <w:sz w:val="21"/>
          <w:szCs w:val="21"/>
          <w:u w:val="single"/>
        </w:rPr>
        <w:t xml:space="preserve"> </w:t>
      </w:r>
      <w:r>
        <w:rPr>
          <w:rFonts w:hint="eastAsia" w:ascii="宋体" w:hAnsi="宋体" w:cs="宋体"/>
          <w:sz w:val="21"/>
          <w:szCs w:val="21"/>
          <w:u w:val="single"/>
          <w:lang w:eastAsia="zh-CN"/>
        </w:rPr>
        <w:t>贰</w:t>
      </w:r>
      <w:r>
        <w:rPr>
          <w:rFonts w:hint="eastAsia" w:ascii="宋体" w:hAnsi="宋体" w:cs="宋体"/>
          <w:sz w:val="21"/>
          <w:szCs w:val="21"/>
          <w:u w:val="single"/>
        </w:rPr>
        <w:t xml:space="preserve"> </w:t>
      </w:r>
      <w:r>
        <w:rPr>
          <w:rFonts w:hint="eastAsia" w:ascii="宋体" w:hAnsi="宋体" w:cs="宋体"/>
          <w:sz w:val="21"/>
          <w:szCs w:val="21"/>
        </w:rPr>
        <w:t>份。</w:t>
      </w:r>
    </w:p>
    <w:p w14:paraId="16FD3D4A">
      <w:pPr>
        <w:spacing w:beforeLines="0" w:afterLines="0" w:line="336" w:lineRule="auto"/>
        <w:rPr>
          <w:rFonts w:hint="eastAsia" w:cs="宋体"/>
          <w:sz w:val="21"/>
          <w:szCs w:val="21"/>
        </w:rPr>
      </w:pPr>
    </w:p>
    <w:p w14:paraId="6ED11AA2">
      <w:pPr>
        <w:spacing w:beforeLines="0" w:afterLines="0" w:line="336" w:lineRule="auto"/>
        <w:rPr>
          <w:rFonts w:hint="eastAsia" w:cs="宋体"/>
          <w:sz w:val="21"/>
          <w:szCs w:val="21"/>
        </w:rPr>
      </w:pPr>
    </w:p>
    <w:p w14:paraId="74C3588E">
      <w:pPr>
        <w:spacing w:beforeLines="0" w:afterLines="0" w:line="336" w:lineRule="auto"/>
        <w:rPr>
          <w:rFonts w:hint="eastAsia" w:cs="宋体"/>
          <w:sz w:val="21"/>
          <w:szCs w:val="21"/>
        </w:rPr>
      </w:pPr>
      <w:r>
        <w:rPr>
          <w:rFonts w:hint="eastAsia" w:ascii="宋体" w:hAnsi="宋体" w:cs="宋体"/>
          <w:sz w:val="21"/>
          <w:szCs w:val="21"/>
        </w:rPr>
        <w:t>发包人：  （公章）                    承包人：  （公章）</w:t>
      </w:r>
    </w:p>
    <w:p w14:paraId="0F3278A2">
      <w:pPr>
        <w:spacing w:beforeLines="0" w:afterLines="0" w:line="336" w:lineRule="auto"/>
        <w:rPr>
          <w:rFonts w:hint="eastAsia" w:cs="宋体"/>
          <w:sz w:val="21"/>
          <w:szCs w:val="21"/>
        </w:rPr>
      </w:pPr>
      <w:r>
        <w:rPr>
          <w:rFonts w:hint="eastAsia" w:ascii="宋体" w:hAnsi="宋体" w:cs="宋体"/>
          <w:sz w:val="21"/>
          <w:szCs w:val="21"/>
        </w:rPr>
        <w:t>法定代表人或其委托代理人：           法定代表人或其委托代理人：</w:t>
      </w:r>
    </w:p>
    <w:p w14:paraId="3B1E25D1">
      <w:pPr>
        <w:spacing w:beforeLines="0" w:afterLines="0" w:line="336" w:lineRule="auto"/>
        <w:rPr>
          <w:rFonts w:hint="eastAsia" w:cs="宋体"/>
          <w:sz w:val="21"/>
          <w:szCs w:val="21"/>
        </w:rPr>
      </w:pPr>
      <w:r>
        <w:rPr>
          <w:rFonts w:hint="eastAsia" w:ascii="宋体" w:hAnsi="宋体" w:cs="宋体"/>
          <w:sz w:val="21"/>
          <w:szCs w:val="21"/>
        </w:rPr>
        <w:t>（签字）                             （签字）</w:t>
      </w:r>
    </w:p>
    <w:p w14:paraId="01004E48">
      <w:pPr>
        <w:tabs>
          <w:tab w:val="left" w:pos="4410"/>
        </w:tabs>
        <w:spacing w:beforeLines="0" w:afterLines="0" w:line="336" w:lineRule="auto"/>
        <w:rPr>
          <w:rFonts w:hint="eastAsia" w:ascii="宋体" w:hAnsi="宋体" w:cs="宋体"/>
          <w:sz w:val="21"/>
          <w:szCs w:val="21"/>
        </w:rPr>
      </w:pPr>
      <w:r>
        <w:rPr>
          <w:rFonts w:hint="eastAsia" w:ascii="宋体" w:hAnsi="宋体" w:cs="宋体"/>
          <w:sz w:val="21"/>
          <w:szCs w:val="21"/>
        </w:rPr>
        <w:t>组织机构代码：</w:t>
      </w:r>
      <w:r>
        <w:rPr>
          <w:rFonts w:hint="eastAsia" w:ascii="宋体" w:hAnsi="宋体" w:cs="宋体"/>
          <w:sz w:val="21"/>
          <w:szCs w:val="21"/>
          <w:u w:val="single"/>
        </w:rPr>
        <w:t xml:space="preserve">               </w:t>
      </w:r>
      <w:r>
        <w:rPr>
          <w:rFonts w:hint="eastAsia" w:ascii="宋体" w:hAnsi="宋体" w:cs="宋体"/>
          <w:sz w:val="21"/>
          <w:szCs w:val="21"/>
        </w:rPr>
        <w:t xml:space="preserve">  组织机构代码：</w:t>
      </w:r>
      <w:r>
        <w:rPr>
          <w:rFonts w:hint="eastAsia" w:ascii="宋体" w:hAnsi="宋体" w:cs="宋体"/>
          <w:sz w:val="21"/>
          <w:szCs w:val="21"/>
          <w:u w:val="single"/>
        </w:rPr>
        <w:t xml:space="preserve">          </w:t>
      </w:r>
      <w:r>
        <w:rPr>
          <w:rFonts w:hint="eastAsia" w:ascii="宋体" w:hAnsi="宋体" w:cs="宋体"/>
          <w:sz w:val="21"/>
          <w:szCs w:val="21"/>
        </w:rPr>
        <w:t xml:space="preserve"> </w:t>
      </w:r>
    </w:p>
    <w:p w14:paraId="4AF92ACD">
      <w:pPr>
        <w:spacing w:beforeLines="0" w:afterLines="0" w:line="336" w:lineRule="auto"/>
        <w:rPr>
          <w:rFonts w:hint="eastAsia" w:cs="宋体"/>
          <w:sz w:val="21"/>
          <w:szCs w:val="21"/>
        </w:rPr>
      </w:pPr>
      <w:r>
        <w:rPr>
          <w:rFonts w:hint="eastAsia" w:ascii="宋体" w:hAnsi="宋体" w:cs="宋体"/>
          <w:sz w:val="21"/>
          <w:szCs w:val="21"/>
        </w:rPr>
        <w:t>地  址：</w:t>
      </w:r>
      <w:r>
        <w:rPr>
          <w:rFonts w:hint="eastAsia" w:ascii="宋体" w:hAnsi="宋体" w:cs="宋体"/>
          <w:sz w:val="21"/>
          <w:szCs w:val="21"/>
          <w:u w:val="single"/>
        </w:rPr>
        <w:t xml:space="preserve">             </w:t>
      </w:r>
      <w:r>
        <w:rPr>
          <w:rFonts w:hint="eastAsia" w:ascii="宋体" w:hAnsi="宋体" w:cs="宋体"/>
          <w:sz w:val="21"/>
          <w:szCs w:val="21"/>
        </w:rPr>
        <w:t xml:space="preserve">  地  址：</w:t>
      </w:r>
      <w:r>
        <w:rPr>
          <w:rFonts w:hint="eastAsia" w:ascii="宋体" w:hAnsi="宋体" w:cs="宋体"/>
          <w:sz w:val="21"/>
          <w:szCs w:val="21"/>
          <w:u w:val="single"/>
        </w:rPr>
        <w:t xml:space="preserve">        </w:t>
      </w:r>
    </w:p>
    <w:p w14:paraId="296C52CA">
      <w:pPr>
        <w:spacing w:beforeLines="0" w:afterLines="0" w:line="336" w:lineRule="auto"/>
        <w:rPr>
          <w:rFonts w:hint="eastAsia" w:cs="宋体"/>
          <w:sz w:val="21"/>
          <w:szCs w:val="21"/>
        </w:rPr>
      </w:pPr>
      <w:r>
        <w:rPr>
          <w:rFonts w:hint="eastAsia" w:ascii="宋体" w:hAnsi="宋体" w:cs="宋体"/>
          <w:sz w:val="21"/>
          <w:szCs w:val="21"/>
        </w:rPr>
        <w:t>邮政编码：</w:t>
      </w:r>
      <w:r>
        <w:rPr>
          <w:rFonts w:hint="eastAsia" w:ascii="宋体" w:hAnsi="宋体" w:cs="宋体"/>
          <w:sz w:val="21"/>
          <w:szCs w:val="21"/>
          <w:u w:val="single"/>
        </w:rPr>
        <w:t xml:space="preserve">             </w:t>
      </w:r>
      <w:r>
        <w:rPr>
          <w:rFonts w:hint="eastAsia" w:ascii="宋体" w:hAnsi="宋体" w:cs="宋体"/>
          <w:sz w:val="21"/>
          <w:szCs w:val="21"/>
        </w:rPr>
        <w:t xml:space="preserve">  邮政编码：</w:t>
      </w:r>
      <w:r>
        <w:rPr>
          <w:rFonts w:hint="eastAsia" w:ascii="宋体" w:hAnsi="宋体" w:cs="宋体"/>
          <w:sz w:val="21"/>
          <w:szCs w:val="21"/>
          <w:u w:val="single"/>
        </w:rPr>
        <w:t xml:space="preserve">   </w:t>
      </w:r>
    </w:p>
    <w:p w14:paraId="0908093D">
      <w:pPr>
        <w:spacing w:beforeLines="0" w:afterLines="0" w:line="336" w:lineRule="auto"/>
        <w:rPr>
          <w:rFonts w:hint="eastAsia" w:cs="宋体"/>
          <w:sz w:val="21"/>
          <w:szCs w:val="21"/>
        </w:rPr>
      </w:pPr>
      <w:r>
        <w:rPr>
          <w:rFonts w:hint="eastAsia" w:ascii="宋体" w:hAnsi="宋体" w:cs="宋体"/>
          <w:sz w:val="21"/>
          <w:szCs w:val="21"/>
        </w:rPr>
        <w:t>法定代表人：</w:t>
      </w:r>
      <w:r>
        <w:rPr>
          <w:rFonts w:hint="eastAsia" w:ascii="宋体" w:hAnsi="宋体" w:cs="宋体"/>
          <w:sz w:val="21"/>
          <w:szCs w:val="21"/>
          <w:u w:val="single"/>
        </w:rPr>
        <w:t xml:space="preserve">                   </w:t>
      </w:r>
      <w:r>
        <w:rPr>
          <w:rFonts w:hint="eastAsia" w:ascii="宋体" w:hAnsi="宋体" w:cs="宋体"/>
          <w:sz w:val="21"/>
          <w:szCs w:val="21"/>
        </w:rPr>
        <w:t xml:space="preserve">  法定代表人：</w:t>
      </w:r>
      <w:r>
        <w:rPr>
          <w:rFonts w:hint="eastAsia" w:ascii="宋体" w:hAnsi="宋体" w:cs="宋体"/>
          <w:sz w:val="21"/>
          <w:szCs w:val="21"/>
          <w:u w:val="single"/>
        </w:rPr>
        <w:t xml:space="preserve">             </w:t>
      </w:r>
    </w:p>
    <w:p w14:paraId="5987AB8F">
      <w:pPr>
        <w:spacing w:beforeLines="0" w:afterLines="0" w:line="336" w:lineRule="auto"/>
        <w:rPr>
          <w:rFonts w:hint="eastAsia" w:cs="宋体"/>
          <w:sz w:val="21"/>
          <w:szCs w:val="21"/>
        </w:rPr>
      </w:pPr>
      <w:r>
        <w:rPr>
          <w:rFonts w:hint="eastAsia" w:ascii="宋体" w:hAnsi="宋体" w:cs="宋体"/>
          <w:sz w:val="21"/>
          <w:szCs w:val="21"/>
        </w:rPr>
        <w:t>委托代理人：</w:t>
      </w:r>
      <w:r>
        <w:rPr>
          <w:rFonts w:hint="eastAsia" w:ascii="宋体" w:hAnsi="宋体" w:cs="宋体"/>
          <w:sz w:val="21"/>
          <w:szCs w:val="21"/>
          <w:u w:val="single"/>
        </w:rPr>
        <w:t xml:space="preserve">                   </w:t>
      </w:r>
      <w:r>
        <w:rPr>
          <w:rFonts w:hint="eastAsia" w:ascii="宋体" w:hAnsi="宋体" w:cs="宋体"/>
          <w:sz w:val="21"/>
          <w:szCs w:val="21"/>
        </w:rPr>
        <w:t xml:space="preserve">  委托代理人：</w:t>
      </w:r>
      <w:r>
        <w:rPr>
          <w:rFonts w:hint="eastAsia" w:ascii="宋体" w:hAnsi="宋体" w:cs="宋体"/>
          <w:sz w:val="21"/>
          <w:szCs w:val="21"/>
          <w:u w:val="single"/>
        </w:rPr>
        <w:t xml:space="preserve">             </w:t>
      </w:r>
    </w:p>
    <w:p w14:paraId="2909F94C">
      <w:pPr>
        <w:spacing w:beforeLines="0" w:afterLines="0" w:line="336" w:lineRule="auto"/>
        <w:rPr>
          <w:rFonts w:hint="eastAsia" w:cs="宋体"/>
          <w:sz w:val="21"/>
          <w:szCs w:val="21"/>
        </w:rPr>
      </w:pPr>
      <w:r>
        <w:rPr>
          <w:rFonts w:hint="eastAsia" w:ascii="宋体" w:hAnsi="宋体" w:cs="宋体"/>
          <w:sz w:val="21"/>
          <w:szCs w:val="21"/>
        </w:rPr>
        <w:t>电  话：</w:t>
      </w:r>
      <w:r>
        <w:rPr>
          <w:rFonts w:hint="eastAsia" w:ascii="宋体" w:hAnsi="宋体" w:cs="宋体"/>
          <w:sz w:val="21"/>
          <w:szCs w:val="21"/>
          <w:u w:val="single"/>
        </w:rPr>
        <w:t xml:space="preserve">           </w:t>
      </w:r>
      <w:r>
        <w:rPr>
          <w:rFonts w:hint="eastAsia" w:ascii="宋体" w:hAnsi="宋体" w:cs="宋体"/>
          <w:sz w:val="21"/>
          <w:szCs w:val="21"/>
        </w:rPr>
        <w:t xml:space="preserve">  电  话：</w:t>
      </w:r>
      <w:r>
        <w:rPr>
          <w:rFonts w:hint="eastAsia" w:ascii="宋体" w:hAnsi="宋体" w:cs="宋体"/>
          <w:sz w:val="21"/>
          <w:szCs w:val="21"/>
          <w:u w:val="single"/>
        </w:rPr>
        <w:t xml:space="preserve">     </w:t>
      </w:r>
    </w:p>
    <w:p w14:paraId="6F1C425C">
      <w:pPr>
        <w:spacing w:beforeLines="0" w:afterLines="0" w:line="336" w:lineRule="auto"/>
        <w:rPr>
          <w:rFonts w:hint="eastAsia" w:cs="宋体"/>
          <w:sz w:val="21"/>
          <w:szCs w:val="21"/>
        </w:rPr>
      </w:pPr>
      <w:r>
        <w:rPr>
          <w:rFonts w:hint="eastAsia" w:ascii="宋体" w:hAnsi="宋体" w:cs="宋体"/>
          <w:sz w:val="21"/>
          <w:szCs w:val="21"/>
        </w:rPr>
        <w:t>传  真：</w:t>
      </w:r>
      <w:r>
        <w:rPr>
          <w:rFonts w:hint="eastAsia" w:ascii="宋体" w:hAnsi="宋体" w:cs="宋体"/>
          <w:sz w:val="21"/>
          <w:szCs w:val="21"/>
          <w:u w:val="single"/>
        </w:rPr>
        <w:t xml:space="preserve">           </w:t>
      </w:r>
      <w:r>
        <w:rPr>
          <w:rFonts w:hint="eastAsia" w:ascii="宋体" w:hAnsi="宋体" w:cs="宋体"/>
          <w:sz w:val="21"/>
          <w:szCs w:val="21"/>
        </w:rPr>
        <w:t xml:space="preserve">  传  真：</w:t>
      </w:r>
      <w:r>
        <w:rPr>
          <w:rFonts w:hint="eastAsia" w:ascii="宋体" w:hAnsi="宋体" w:cs="宋体"/>
          <w:sz w:val="21"/>
          <w:szCs w:val="21"/>
          <w:u w:val="single"/>
        </w:rPr>
        <w:t xml:space="preserve">     </w:t>
      </w:r>
    </w:p>
    <w:p w14:paraId="371062A5">
      <w:pPr>
        <w:spacing w:beforeLines="0" w:afterLines="0" w:line="336" w:lineRule="auto"/>
        <w:rPr>
          <w:rFonts w:hint="eastAsia" w:cs="宋体"/>
          <w:sz w:val="21"/>
          <w:szCs w:val="21"/>
        </w:rPr>
      </w:pPr>
      <w:r>
        <w:rPr>
          <w:rFonts w:hint="eastAsia" w:ascii="宋体" w:hAnsi="宋体" w:cs="宋体"/>
          <w:sz w:val="21"/>
          <w:szCs w:val="21"/>
        </w:rPr>
        <w:t>电子信箱：</w:t>
      </w:r>
      <w:r>
        <w:rPr>
          <w:rFonts w:hint="eastAsia" w:ascii="宋体" w:hAnsi="宋体" w:cs="宋体"/>
          <w:sz w:val="21"/>
          <w:szCs w:val="21"/>
          <w:u w:val="single"/>
        </w:rPr>
        <w:t xml:space="preserve">                         </w:t>
      </w:r>
      <w:r>
        <w:rPr>
          <w:rFonts w:hint="eastAsia" w:ascii="宋体" w:hAnsi="宋体" w:cs="宋体"/>
          <w:sz w:val="21"/>
          <w:szCs w:val="21"/>
        </w:rPr>
        <w:t xml:space="preserve">  电子信箱：</w:t>
      </w:r>
      <w:r>
        <w:rPr>
          <w:rFonts w:hint="eastAsia" w:ascii="宋体" w:hAnsi="宋体" w:cs="宋体"/>
          <w:sz w:val="21"/>
          <w:szCs w:val="21"/>
          <w:u w:val="single"/>
        </w:rPr>
        <w:t xml:space="preserve">   </w:t>
      </w:r>
    </w:p>
    <w:p w14:paraId="1FCE8D15">
      <w:pPr>
        <w:spacing w:beforeLines="0" w:afterLines="0" w:line="336" w:lineRule="auto"/>
        <w:rPr>
          <w:rFonts w:hint="eastAsia" w:cs="宋体"/>
          <w:sz w:val="21"/>
          <w:szCs w:val="21"/>
        </w:rPr>
      </w:pPr>
      <w:r>
        <w:rPr>
          <w:rFonts w:hint="eastAsia" w:ascii="宋体" w:hAnsi="宋体" w:cs="宋体"/>
          <w:sz w:val="21"/>
          <w:szCs w:val="21"/>
        </w:rPr>
        <w:t>开户银行：</w:t>
      </w:r>
      <w:r>
        <w:rPr>
          <w:rFonts w:hint="eastAsia" w:ascii="宋体" w:hAnsi="宋体" w:cs="宋体"/>
          <w:sz w:val="21"/>
          <w:szCs w:val="21"/>
          <w:u w:val="single"/>
        </w:rPr>
        <w:t xml:space="preserve">           </w:t>
      </w:r>
      <w:r>
        <w:rPr>
          <w:rFonts w:hint="eastAsia" w:ascii="宋体" w:hAnsi="宋体" w:cs="宋体"/>
          <w:sz w:val="21"/>
          <w:szCs w:val="21"/>
        </w:rPr>
        <w:t xml:space="preserve">  开户银行：</w:t>
      </w:r>
      <w:r>
        <w:rPr>
          <w:rFonts w:hint="eastAsia" w:ascii="宋体" w:hAnsi="宋体" w:cs="宋体"/>
          <w:sz w:val="21"/>
          <w:szCs w:val="21"/>
          <w:u w:val="single"/>
        </w:rPr>
        <w:t xml:space="preserve">   </w:t>
      </w:r>
    </w:p>
    <w:p w14:paraId="3E1DAA17">
      <w:pPr>
        <w:spacing w:beforeLines="0" w:afterLines="0" w:line="336" w:lineRule="auto"/>
        <w:rPr>
          <w:rFonts w:hint="eastAsia" w:cs="宋体"/>
          <w:sz w:val="21"/>
          <w:szCs w:val="21"/>
        </w:rPr>
      </w:pPr>
      <w:r>
        <w:rPr>
          <w:rFonts w:hint="eastAsia" w:ascii="宋体" w:hAnsi="宋体" w:cs="宋体"/>
          <w:sz w:val="21"/>
          <w:szCs w:val="21"/>
        </w:rPr>
        <w:t>账  号：</w:t>
      </w:r>
      <w:r>
        <w:rPr>
          <w:rFonts w:hint="eastAsia" w:ascii="宋体" w:hAnsi="宋体" w:cs="宋体"/>
          <w:sz w:val="21"/>
          <w:szCs w:val="21"/>
          <w:u w:val="single"/>
        </w:rPr>
        <w:t xml:space="preserve">               </w:t>
      </w:r>
      <w:r>
        <w:rPr>
          <w:rFonts w:hint="eastAsia" w:ascii="宋体" w:hAnsi="宋体" w:cs="宋体"/>
          <w:sz w:val="21"/>
          <w:szCs w:val="21"/>
        </w:rPr>
        <w:t xml:space="preserve">   账  号：</w:t>
      </w:r>
      <w:r>
        <w:rPr>
          <w:rFonts w:hint="eastAsia" w:ascii="宋体" w:hAnsi="宋体" w:cs="宋体"/>
          <w:sz w:val="21"/>
          <w:szCs w:val="21"/>
          <w:u w:val="single"/>
        </w:rPr>
        <w:t xml:space="preserve">     </w:t>
      </w:r>
    </w:p>
    <w:p w14:paraId="2A808A09">
      <w:pPr>
        <w:pageBreakBefore/>
        <w:spacing w:before="260" w:beforeLines="0" w:after="260" w:afterLines="0" w:line="360" w:lineRule="auto"/>
        <w:jc w:val="center"/>
        <w:outlineLvl w:val="1"/>
        <w:rPr>
          <w:rFonts w:hint="default" w:ascii="Times New Roman"/>
          <w:b/>
          <w:sz w:val="28"/>
          <w:szCs w:val="16"/>
          <w:lang w:val="zh-CN"/>
        </w:rPr>
      </w:pPr>
      <w:r>
        <w:rPr>
          <w:rFonts w:hint="eastAsia" w:ascii="Times New Roman" w:hAnsi="Times New Roman"/>
          <w:b/>
          <w:sz w:val="28"/>
          <w:szCs w:val="16"/>
          <w:lang w:val="zh-CN"/>
        </w:rPr>
        <w:t>第二部分</w:t>
      </w:r>
      <w:r>
        <w:rPr>
          <w:rFonts w:hint="default" w:ascii="Times New Roman" w:hAnsi="Times New Roman"/>
          <w:b/>
          <w:sz w:val="28"/>
          <w:szCs w:val="16"/>
          <w:lang w:val="zh-CN"/>
        </w:rPr>
        <w:t xml:space="preserve"> </w:t>
      </w:r>
      <w:r>
        <w:rPr>
          <w:rFonts w:hint="eastAsia" w:ascii="Times New Roman" w:hAnsi="Times New Roman"/>
          <w:b/>
          <w:sz w:val="28"/>
          <w:szCs w:val="16"/>
          <w:lang w:val="zh-CN"/>
        </w:rPr>
        <w:t>通用合同条款</w:t>
      </w:r>
    </w:p>
    <w:p w14:paraId="430592CD">
      <w:pPr>
        <w:spacing w:beforeLines="0" w:afterLines="0" w:line="360" w:lineRule="auto"/>
        <w:jc w:val="center"/>
        <w:rPr>
          <w:rFonts w:hint="eastAsia" w:cs="宋体"/>
          <w:b/>
          <w:sz w:val="21"/>
          <w:szCs w:val="21"/>
        </w:rPr>
      </w:pPr>
      <w:r>
        <w:rPr>
          <w:rFonts w:hint="eastAsia" w:ascii="宋体" w:hAnsi="宋体" w:cs="宋体"/>
          <w:b/>
          <w:sz w:val="21"/>
          <w:szCs w:val="21"/>
        </w:rPr>
        <w:t>详见《建设工程施工合同（示范文本）》（GF-2017-0201）通用合同条款</w:t>
      </w:r>
    </w:p>
    <w:p w14:paraId="55DD9AF5">
      <w:pPr>
        <w:pageBreakBefore/>
        <w:spacing w:before="260" w:beforeLines="0" w:after="260" w:afterLines="0" w:line="360" w:lineRule="auto"/>
        <w:jc w:val="center"/>
        <w:outlineLvl w:val="1"/>
        <w:rPr>
          <w:rFonts w:hint="default" w:ascii="Times New Roman"/>
          <w:b/>
          <w:sz w:val="28"/>
          <w:szCs w:val="16"/>
          <w:lang w:val="zh-CN"/>
        </w:rPr>
      </w:pPr>
      <w:r>
        <w:rPr>
          <w:rFonts w:hint="eastAsia" w:ascii="Times New Roman" w:hAnsi="Times New Roman"/>
          <w:b/>
          <w:sz w:val="28"/>
          <w:szCs w:val="16"/>
          <w:lang w:val="zh-CN"/>
        </w:rPr>
        <w:t>第三部分</w:t>
      </w:r>
      <w:r>
        <w:rPr>
          <w:rFonts w:hint="default" w:ascii="Times New Roman" w:hAnsi="Times New Roman"/>
          <w:b/>
          <w:sz w:val="28"/>
          <w:szCs w:val="16"/>
          <w:lang w:val="zh-CN"/>
        </w:rPr>
        <w:t xml:space="preserve"> </w:t>
      </w:r>
      <w:r>
        <w:rPr>
          <w:rFonts w:hint="eastAsia" w:ascii="Times New Roman" w:hAnsi="Times New Roman"/>
          <w:b/>
          <w:sz w:val="28"/>
          <w:szCs w:val="16"/>
          <w:lang w:val="zh-CN"/>
        </w:rPr>
        <w:t>专用合同条款</w:t>
      </w:r>
    </w:p>
    <w:p w14:paraId="4537B377">
      <w:pPr>
        <w:adjustRightInd w:val="0"/>
        <w:snapToGrid w:val="0"/>
        <w:spacing w:beforeLines="0" w:afterLines="0" w:line="360" w:lineRule="auto"/>
        <w:rPr>
          <w:rFonts w:hint="eastAsia" w:cs="宋体"/>
          <w:b/>
          <w:sz w:val="21"/>
          <w:szCs w:val="21"/>
        </w:rPr>
      </w:pPr>
      <w:r>
        <w:rPr>
          <w:rFonts w:hint="eastAsia" w:ascii="宋体" w:hAnsi="宋体" w:cs="宋体"/>
          <w:b/>
          <w:sz w:val="21"/>
          <w:szCs w:val="21"/>
        </w:rPr>
        <w:t>1. 一般约定</w:t>
      </w:r>
    </w:p>
    <w:p w14:paraId="11D8B5BA">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1.1 词语定义</w:t>
      </w:r>
    </w:p>
    <w:p w14:paraId="5ACB2149">
      <w:pPr>
        <w:adjustRightInd w:val="0"/>
        <w:snapToGrid w:val="0"/>
        <w:spacing w:beforeLines="0" w:afterLines="0" w:line="360" w:lineRule="auto"/>
        <w:ind w:firstLine="420" w:firstLineChars="200"/>
        <w:rPr>
          <w:rFonts w:hint="eastAsia" w:cs="宋体"/>
          <w:kern w:val="0"/>
          <w:sz w:val="21"/>
          <w:szCs w:val="21"/>
        </w:rPr>
      </w:pPr>
      <w:r>
        <w:rPr>
          <w:rFonts w:hint="eastAsia" w:ascii="宋体" w:hAnsi="宋体" w:cs="宋体"/>
          <w:kern w:val="0"/>
          <w:sz w:val="21"/>
          <w:szCs w:val="21"/>
        </w:rPr>
        <w:t>1.1.1合同</w:t>
      </w:r>
    </w:p>
    <w:p w14:paraId="7BB79326">
      <w:pPr>
        <w:adjustRightInd w:val="0"/>
        <w:snapToGrid w:val="0"/>
        <w:spacing w:beforeLines="0" w:afterLines="0" w:line="360" w:lineRule="auto"/>
        <w:ind w:firstLine="420" w:firstLineChars="200"/>
        <w:rPr>
          <w:rFonts w:hint="eastAsia" w:cs="宋体"/>
          <w:kern w:val="0"/>
          <w:sz w:val="21"/>
          <w:szCs w:val="21"/>
        </w:rPr>
      </w:pPr>
      <w:r>
        <w:rPr>
          <w:rFonts w:hint="eastAsia" w:ascii="宋体" w:hAnsi="宋体" w:cs="宋体"/>
          <w:kern w:val="0"/>
          <w:sz w:val="21"/>
          <w:szCs w:val="21"/>
        </w:rPr>
        <w:t>1.1.1.10其他合同文件包括：</w:t>
      </w:r>
      <w:r>
        <w:rPr>
          <w:rFonts w:hint="eastAsia" w:ascii="宋体" w:hAnsi="宋体" w:cs="宋体"/>
          <w:sz w:val="21"/>
          <w:szCs w:val="21"/>
          <w:u w:val="single"/>
        </w:rPr>
        <w:t xml:space="preserve">（1）本合同协议书；（2）招标文件；（3）中标通知书；（4）投标书及其附件；（5）本合同专用条款；（6）本合同通用条款；（7）标准、规范及有关技术文件；（8）图纸；（9）工程量清单；（10）工程报价单或预算书，以及履行合同过程中双方书面确认对合同内容有实质性影响的会议纪要、签证、设计变更等资料 </w:t>
      </w:r>
      <w:r>
        <w:rPr>
          <w:rFonts w:hint="eastAsia" w:ascii="宋体" w:hAnsi="宋体" w:cs="宋体"/>
          <w:sz w:val="21"/>
          <w:szCs w:val="21"/>
        </w:rPr>
        <w:t>。</w:t>
      </w:r>
    </w:p>
    <w:p w14:paraId="2F440FCD">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1.1.2 合同当事人及其他相关方</w:t>
      </w:r>
    </w:p>
    <w:p w14:paraId="58DFCFCA">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1.1.2.4监理人：</w:t>
      </w:r>
    </w:p>
    <w:p w14:paraId="0754AAFF">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名    称：</w:t>
      </w:r>
      <w:r>
        <w:rPr>
          <w:rFonts w:hint="eastAsia" w:ascii="宋体" w:hAnsi="宋体" w:cs="宋体"/>
          <w:sz w:val="21"/>
          <w:szCs w:val="21"/>
          <w:u w:val="single"/>
        </w:rPr>
        <w:t xml:space="preserve">                </w:t>
      </w:r>
      <w:r>
        <w:rPr>
          <w:rFonts w:hint="eastAsia" w:ascii="宋体" w:hAnsi="宋体" w:cs="宋体"/>
          <w:sz w:val="21"/>
          <w:szCs w:val="21"/>
        </w:rPr>
        <w:t>；</w:t>
      </w:r>
    </w:p>
    <w:p w14:paraId="5352DAD0">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资质类别和等级：</w:t>
      </w:r>
      <w:r>
        <w:rPr>
          <w:rFonts w:hint="eastAsia" w:ascii="宋体" w:hAnsi="宋体" w:cs="宋体"/>
          <w:sz w:val="21"/>
          <w:szCs w:val="21"/>
          <w:u w:val="single"/>
        </w:rPr>
        <w:t>               </w:t>
      </w:r>
      <w:r>
        <w:rPr>
          <w:rFonts w:hint="eastAsia" w:ascii="宋体" w:hAnsi="宋体" w:cs="宋体"/>
          <w:sz w:val="21"/>
          <w:szCs w:val="21"/>
        </w:rPr>
        <w:t>；</w:t>
      </w:r>
    </w:p>
    <w:p w14:paraId="04C68048">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联系电话：</w:t>
      </w:r>
      <w:r>
        <w:rPr>
          <w:rFonts w:hint="eastAsia" w:ascii="宋体" w:hAnsi="宋体" w:cs="宋体"/>
          <w:sz w:val="21"/>
          <w:szCs w:val="21"/>
          <w:u w:val="single"/>
        </w:rPr>
        <w:t>                </w:t>
      </w:r>
      <w:r>
        <w:rPr>
          <w:rFonts w:hint="eastAsia" w:ascii="宋体" w:hAnsi="宋体" w:cs="宋体"/>
          <w:sz w:val="21"/>
          <w:szCs w:val="21"/>
        </w:rPr>
        <w:t>；</w:t>
      </w:r>
    </w:p>
    <w:p w14:paraId="33BDD3E4">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电子信箱：</w:t>
      </w:r>
      <w:r>
        <w:rPr>
          <w:rFonts w:hint="eastAsia" w:ascii="宋体" w:hAnsi="宋体" w:cs="宋体"/>
          <w:sz w:val="21"/>
          <w:szCs w:val="21"/>
          <w:u w:val="single"/>
        </w:rPr>
        <w:t>                </w:t>
      </w:r>
      <w:r>
        <w:rPr>
          <w:rFonts w:hint="eastAsia" w:ascii="宋体" w:hAnsi="宋体" w:cs="宋体"/>
          <w:sz w:val="21"/>
          <w:szCs w:val="21"/>
        </w:rPr>
        <w:t>；</w:t>
      </w:r>
    </w:p>
    <w:p w14:paraId="4A71F612">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通信地址：</w:t>
      </w:r>
      <w:r>
        <w:rPr>
          <w:rFonts w:hint="eastAsia" w:ascii="宋体" w:hAnsi="宋体" w:cs="宋体"/>
          <w:sz w:val="21"/>
          <w:szCs w:val="21"/>
          <w:u w:val="single"/>
        </w:rPr>
        <w:t>                </w:t>
      </w:r>
      <w:r>
        <w:rPr>
          <w:rFonts w:hint="eastAsia" w:ascii="宋体" w:hAnsi="宋体" w:cs="宋体"/>
          <w:sz w:val="21"/>
          <w:szCs w:val="21"/>
        </w:rPr>
        <w:t>。</w:t>
      </w:r>
    </w:p>
    <w:p w14:paraId="09E05D9A">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1.1.2.5 设计人：</w:t>
      </w:r>
    </w:p>
    <w:p w14:paraId="2769AE8F">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名    称：</w:t>
      </w:r>
      <w:r>
        <w:rPr>
          <w:rFonts w:hint="eastAsia" w:ascii="宋体" w:hAnsi="宋体" w:cs="宋体"/>
          <w:sz w:val="21"/>
          <w:szCs w:val="21"/>
          <w:u w:val="single"/>
        </w:rPr>
        <w:t xml:space="preserve">                 </w:t>
      </w:r>
      <w:r>
        <w:rPr>
          <w:rFonts w:hint="eastAsia" w:ascii="宋体" w:hAnsi="宋体" w:cs="宋体"/>
          <w:sz w:val="21"/>
          <w:szCs w:val="21"/>
        </w:rPr>
        <w:t>；</w:t>
      </w:r>
    </w:p>
    <w:p w14:paraId="73461276">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资质类别和等级：</w:t>
      </w:r>
      <w:r>
        <w:rPr>
          <w:rFonts w:hint="eastAsia" w:ascii="宋体" w:hAnsi="宋体" w:cs="宋体"/>
          <w:sz w:val="21"/>
          <w:szCs w:val="21"/>
          <w:u w:val="single"/>
        </w:rPr>
        <w:t>               </w:t>
      </w:r>
      <w:r>
        <w:rPr>
          <w:rFonts w:hint="eastAsia" w:ascii="宋体" w:hAnsi="宋体" w:cs="宋体"/>
          <w:sz w:val="21"/>
          <w:szCs w:val="21"/>
        </w:rPr>
        <w:t>；</w:t>
      </w:r>
    </w:p>
    <w:p w14:paraId="12232CF8">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联系电话：</w:t>
      </w:r>
      <w:r>
        <w:rPr>
          <w:rFonts w:hint="eastAsia" w:ascii="宋体" w:hAnsi="宋体" w:cs="宋体"/>
          <w:sz w:val="21"/>
          <w:szCs w:val="21"/>
          <w:u w:val="single"/>
        </w:rPr>
        <w:t>                 </w:t>
      </w:r>
      <w:r>
        <w:rPr>
          <w:rFonts w:hint="eastAsia" w:ascii="宋体" w:hAnsi="宋体" w:cs="宋体"/>
          <w:sz w:val="21"/>
          <w:szCs w:val="21"/>
        </w:rPr>
        <w:t>；</w:t>
      </w:r>
    </w:p>
    <w:p w14:paraId="5E2DFFF1">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电子信箱：</w:t>
      </w:r>
      <w:r>
        <w:rPr>
          <w:rFonts w:hint="eastAsia" w:ascii="宋体" w:hAnsi="宋体" w:cs="宋体"/>
          <w:sz w:val="21"/>
          <w:szCs w:val="21"/>
          <w:u w:val="single"/>
        </w:rPr>
        <w:t xml:space="preserve">                    </w:t>
      </w:r>
      <w:r>
        <w:rPr>
          <w:rFonts w:hint="eastAsia" w:ascii="宋体" w:hAnsi="宋体" w:cs="宋体"/>
          <w:sz w:val="21"/>
          <w:szCs w:val="21"/>
        </w:rPr>
        <w:t>；</w:t>
      </w:r>
    </w:p>
    <w:p w14:paraId="65E9CFB2">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通信地址：</w:t>
      </w:r>
      <w:r>
        <w:rPr>
          <w:rFonts w:hint="eastAsia" w:ascii="宋体" w:hAnsi="宋体" w:cs="宋体"/>
          <w:sz w:val="21"/>
          <w:szCs w:val="21"/>
          <w:u w:val="single"/>
        </w:rPr>
        <w:t>                </w:t>
      </w:r>
      <w:r>
        <w:rPr>
          <w:rFonts w:hint="eastAsia" w:ascii="宋体" w:hAnsi="宋体" w:cs="宋体"/>
          <w:sz w:val="21"/>
          <w:szCs w:val="21"/>
        </w:rPr>
        <w:t>。</w:t>
      </w:r>
    </w:p>
    <w:p w14:paraId="6B57C93F">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1.1.3 工程和设备</w:t>
      </w:r>
    </w:p>
    <w:p w14:paraId="7C319318">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1.1.3.7 作为施工现场组成部分的其他场所包括：</w:t>
      </w:r>
      <w:r>
        <w:rPr>
          <w:rFonts w:hint="eastAsia" w:ascii="宋体" w:hAnsi="宋体" w:cs="宋体"/>
          <w:sz w:val="21"/>
          <w:szCs w:val="21"/>
          <w:u w:val="single"/>
        </w:rPr>
        <w:t xml:space="preserve">           </w:t>
      </w:r>
      <w:r>
        <w:rPr>
          <w:rFonts w:hint="eastAsia" w:ascii="宋体" w:hAnsi="宋体" w:cs="宋体"/>
          <w:sz w:val="21"/>
          <w:szCs w:val="21"/>
        </w:rPr>
        <w:t>。</w:t>
      </w:r>
    </w:p>
    <w:p w14:paraId="47E682B5">
      <w:pPr>
        <w:adjustRightInd w:val="0"/>
        <w:snapToGrid w:val="0"/>
        <w:spacing w:beforeLines="0" w:afterLines="0" w:line="360" w:lineRule="auto"/>
        <w:ind w:firstLine="420" w:firstLineChars="200"/>
        <w:jc w:val="left"/>
        <w:rPr>
          <w:rFonts w:hint="eastAsia" w:cs="宋体"/>
          <w:kern w:val="0"/>
          <w:sz w:val="21"/>
          <w:szCs w:val="21"/>
        </w:rPr>
      </w:pPr>
      <w:r>
        <w:rPr>
          <w:rFonts w:hint="eastAsia" w:ascii="宋体" w:hAnsi="宋体" w:cs="宋体"/>
          <w:kern w:val="0"/>
          <w:sz w:val="21"/>
          <w:szCs w:val="21"/>
        </w:rPr>
        <w:t>1.1.3.9 永久占地包括：</w:t>
      </w:r>
      <w:r>
        <w:rPr>
          <w:rFonts w:hint="eastAsia" w:ascii="宋体" w:hAnsi="宋体" w:cs="宋体"/>
          <w:sz w:val="21"/>
          <w:szCs w:val="21"/>
          <w:u w:val="single"/>
        </w:rPr>
        <w:t>本项目红线范围内建设用地</w:t>
      </w:r>
      <w:r>
        <w:rPr>
          <w:rFonts w:hint="eastAsia" w:ascii="宋体" w:hAnsi="宋体" w:cs="宋体"/>
          <w:kern w:val="0"/>
          <w:sz w:val="21"/>
          <w:szCs w:val="21"/>
        </w:rPr>
        <w:t>。</w:t>
      </w:r>
    </w:p>
    <w:p w14:paraId="3B7E898A">
      <w:pPr>
        <w:adjustRightInd w:val="0"/>
        <w:snapToGrid w:val="0"/>
        <w:spacing w:beforeLines="0" w:afterLines="0" w:line="360" w:lineRule="auto"/>
        <w:ind w:firstLine="420" w:firstLineChars="200"/>
        <w:jc w:val="left"/>
        <w:rPr>
          <w:rFonts w:hint="eastAsia" w:cs="宋体"/>
          <w:kern w:val="0"/>
          <w:sz w:val="21"/>
          <w:szCs w:val="21"/>
        </w:rPr>
      </w:pPr>
      <w:r>
        <w:rPr>
          <w:rFonts w:hint="eastAsia" w:ascii="宋体" w:hAnsi="宋体" w:cs="宋体"/>
          <w:kern w:val="0"/>
          <w:sz w:val="21"/>
          <w:szCs w:val="21"/>
        </w:rPr>
        <w:t>1.1.3.10 临时占地包括：</w:t>
      </w:r>
      <w:r>
        <w:rPr>
          <w:rFonts w:hint="eastAsia" w:ascii="宋体" w:hAnsi="宋体" w:cs="宋体"/>
          <w:sz w:val="21"/>
          <w:szCs w:val="21"/>
          <w:u w:val="single"/>
        </w:rPr>
        <w:t>发包人不提供临时占地。承包人应针对现场实际情况及合同的要求，自行判断是否需要安排场外临时工程用地或施工用地。如果需要，除非合同中或双方另有约定，承包人应自行安排且相应的费用已包含在合同价款中</w:t>
      </w:r>
      <w:r>
        <w:rPr>
          <w:rFonts w:hint="eastAsia" w:ascii="宋体" w:hAnsi="宋体" w:cs="宋体"/>
          <w:kern w:val="0"/>
          <w:sz w:val="21"/>
          <w:szCs w:val="21"/>
        </w:rPr>
        <w:t>。</w:t>
      </w:r>
    </w:p>
    <w:p w14:paraId="2D491ED1">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1.1.3.11 园林绿化工程：是指新建、改建、扩建公园绿地、防护绿地、广场用地、附属绿地、区域绿地，以及对城市生态和景观影响较大建设项目的配套绿化，主要包括园林绿化植物栽植、地形整理、园林设施设备安装及园林建筑、小品、花坛、园路、水系、喷泉、假山、雕塑、绿地广场、驳岸、园林景观桥梁等。</w:t>
      </w:r>
    </w:p>
    <w:p w14:paraId="50452A7A">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1.1.3.12 绿化工程：是指树木、花卉、草坪、地被植物等种植工程。</w:t>
      </w:r>
    </w:p>
    <w:p w14:paraId="45F80D0E">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1.1.3.13 绿化养护：是指对绿地内植物采取的整形修剪、松土除草、灌溉与排水、施肥、有害生物防治、改植与补植、绿地防护（如防台风、防寒）等技术措施。</w:t>
      </w:r>
    </w:p>
    <w:p w14:paraId="3CA40A4D">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1.1.4.5 将通用条款第1.1.4.5目修改为：保修期：是指承包人按照合同约定对工程履行保修义务的期限，从工程竣工验收合格之日起算。</w:t>
      </w:r>
    </w:p>
    <w:p w14:paraId="7414FB6E">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1.1.4.8 绿化养护期：是指承包人按照合同约定进行绿化养护的期限，从工程竣工验收合格之日起计算。本项目绿化养护期为二级养护1年。</w:t>
      </w:r>
    </w:p>
    <w:p w14:paraId="1D7EE4E9">
      <w:pPr>
        <w:adjustRightInd w:val="0"/>
        <w:snapToGrid w:val="0"/>
        <w:spacing w:beforeLines="0" w:afterLines="0" w:line="360" w:lineRule="auto"/>
        <w:ind w:firstLine="420" w:firstLineChars="200"/>
        <w:rPr>
          <w:rFonts w:hint="eastAsia" w:ascii="宋体" w:hAnsi="宋体" w:cs="宋体"/>
          <w:sz w:val="21"/>
          <w:szCs w:val="21"/>
        </w:rPr>
      </w:pPr>
      <w:r>
        <w:rPr>
          <w:rFonts w:hint="eastAsia" w:ascii="宋体" w:hAnsi="宋体" w:cs="宋体"/>
          <w:sz w:val="21"/>
          <w:szCs w:val="21"/>
        </w:rPr>
        <w:t xml:space="preserve">1.3法律 </w:t>
      </w:r>
    </w:p>
    <w:p w14:paraId="05CF6F69">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适用于合同的其他规范性文件：</w:t>
      </w:r>
      <w:r>
        <w:rPr>
          <w:rFonts w:hint="eastAsia" w:ascii="宋体" w:hAnsi="宋体" w:cs="宋体"/>
          <w:sz w:val="21"/>
          <w:szCs w:val="21"/>
          <w:u w:val="single"/>
        </w:rPr>
        <w:t>《中华人民共和国民法典》《中华人民共和国建筑法》《建设工程质量管理条例》《中华人民共和国招标投标法》《工程建设项目施工招标投标办法》（七部委30号令）、《建设工程施工发包与承包价格管理暂行规定》《建设工程工程量清单计价规范》（GB50500-2013）、其他法律法规以及江苏省和无锡市行业主管部门颁布的相关文件规定，如地方性法规与国家法规相抵触，按国家法规执行</w:t>
      </w:r>
      <w:r>
        <w:rPr>
          <w:rFonts w:hint="eastAsia" w:ascii="宋体" w:hAnsi="宋体" w:cs="宋体"/>
          <w:sz w:val="21"/>
          <w:szCs w:val="21"/>
        </w:rPr>
        <w:t>。</w:t>
      </w:r>
    </w:p>
    <w:p w14:paraId="0A4B2CC3">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1.4 标准和规范</w:t>
      </w:r>
    </w:p>
    <w:p w14:paraId="11DC6661">
      <w:pPr>
        <w:adjustRightInd w:val="0"/>
        <w:snapToGrid w:val="0"/>
        <w:spacing w:beforeLines="0" w:afterLines="0" w:line="360" w:lineRule="auto"/>
        <w:ind w:firstLine="420" w:firstLineChars="200"/>
        <w:rPr>
          <w:rFonts w:hint="eastAsia" w:cs="宋体"/>
          <w:kern w:val="0"/>
          <w:sz w:val="21"/>
          <w:szCs w:val="21"/>
        </w:rPr>
      </w:pPr>
      <w:r>
        <w:rPr>
          <w:rFonts w:hint="eastAsia" w:ascii="宋体" w:hAnsi="宋体" w:cs="宋体"/>
          <w:sz w:val="21"/>
          <w:szCs w:val="21"/>
        </w:rPr>
        <w:t>1.4.1适用于工程的标准规范包括：</w:t>
      </w:r>
      <w:r>
        <w:rPr>
          <w:rFonts w:hint="eastAsia" w:ascii="宋体" w:hAnsi="宋体" w:cs="宋体"/>
          <w:sz w:val="21"/>
          <w:szCs w:val="21"/>
          <w:u w:val="single"/>
        </w:rPr>
        <w:t>现行工程施工标准规范以及质量验收标准及规范</w:t>
      </w:r>
      <w:r>
        <w:rPr>
          <w:rFonts w:hint="eastAsia" w:ascii="宋体" w:hAnsi="宋体" w:cs="宋体"/>
          <w:sz w:val="21"/>
          <w:szCs w:val="21"/>
        </w:rPr>
        <w:t>。</w:t>
      </w:r>
    </w:p>
    <w:p w14:paraId="10EF2A86">
      <w:pPr>
        <w:adjustRightInd w:val="0"/>
        <w:snapToGrid w:val="0"/>
        <w:spacing w:beforeLines="0" w:afterLines="0" w:line="360" w:lineRule="auto"/>
        <w:ind w:firstLine="420" w:firstLineChars="200"/>
        <w:rPr>
          <w:rFonts w:hint="eastAsia" w:cs="宋体"/>
          <w:kern w:val="0"/>
          <w:sz w:val="21"/>
          <w:szCs w:val="21"/>
        </w:rPr>
      </w:pPr>
      <w:r>
        <w:rPr>
          <w:rFonts w:hint="eastAsia" w:ascii="宋体" w:hAnsi="宋体" w:cs="宋体"/>
          <w:kern w:val="0"/>
          <w:sz w:val="21"/>
          <w:szCs w:val="21"/>
        </w:rPr>
        <w:t>1.4.2 发包人提供国外标准、规范的名称：</w:t>
      </w:r>
      <w:r>
        <w:rPr>
          <w:rFonts w:hint="eastAsia" w:ascii="宋体" w:hAnsi="宋体" w:cs="宋体"/>
          <w:kern w:val="0"/>
          <w:sz w:val="21"/>
          <w:szCs w:val="21"/>
          <w:u w:val="single"/>
        </w:rPr>
        <w:t>如有涉及，双方另行协商约定</w:t>
      </w:r>
      <w:r>
        <w:rPr>
          <w:rFonts w:hint="eastAsia" w:ascii="宋体" w:hAnsi="宋体" w:cs="宋体"/>
          <w:kern w:val="0"/>
          <w:sz w:val="21"/>
          <w:szCs w:val="21"/>
        </w:rPr>
        <w:t>；</w:t>
      </w:r>
    </w:p>
    <w:p w14:paraId="4253B587">
      <w:pPr>
        <w:adjustRightInd w:val="0"/>
        <w:snapToGrid w:val="0"/>
        <w:spacing w:beforeLines="0" w:afterLines="0" w:line="360" w:lineRule="auto"/>
        <w:ind w:firstLine="420" w:firstLineChars="200"/>
        <w:rPr>
          <w:rFonts w:hint="eastAsia" w:cs="宋体"/>
          <w:kern w:val="0"/>
          <w:sz w:val="21"/>
          <w:szCs w:val="21"/>
        </w:rPr>
      </w:pPr>
      <w:r>
        <w:rPr>
          <w:rFonts w:hint="eastAsia" w:ascii="宋体" w:hAnsi="宋体" w:cs="宋体"/>
          <w:kern w:val="0"/>
          <w:sz w:val="21"/>
          <w:szCs w:val="21"/>
        </w:rPr>
        <w:t>发包人提供国外标准、规范的份数：</w:t>
      </w:r>
      <w:r>
        <w:rPr>
          <w:rFonts w:hint="eastAsia" w:ascii="宋体" w:hAnsi="宋体" w:cs="宋体"/>
          <w:kern w:val="0"/>
          <w:sz w:val="21"/>
          <w:szCs w:val="21"/>
          <w:u w:val="single"/>
        </w:rPr>
        <w:t>如有涉及，双方另行协商约定</w:t>
      </w:r>
      <w:r>
        <w:rPr>
          <w:rFonts w:hint="eastAsia" w:ascii="宋体" w:hAnsi="宋体" w:cs="宋体"/>
          <w:kern w:val="0"/>
          <w:sz w:val="21"/>
          <w:szCs w:val="21"/>
        </w:rPr>
        <w:t>；</w:t>
      </w:r>
    </w:p>
    <w:p w14:paraId="4DC651DF">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kern w:val="0"/>
          <w:sz w:val="21"/>
          <w:szCs w:val="21"/>
        </w:rPr>
        <w:t>发包人提供国外标准、规范的名称：</w:t>
      </w:r>
      <w:r>
        <w:rPr>
          <w:rFonts w:hint="eastAsia" w:ascii="宋体" w:hAnsi="宋体" w:cs="宋体"/>
          <w:kern w:val="0"/>
          <w:sz w:val="21"/>
          <w:szCs w:val="21"/>
          <w:u w:val="single"/>
        </w:rPr>
        <w:t>如有涉及，双方另行协商约定</w:t>
      </w:r>
      <w:r>
        <w:rPr>
          <w:rFonts w:hint="eastAsia" w:ascii="宋体" w:hAnsi="宋体" w:cs="宋体"/>
          <w:kern w:val="0"/>
          <w:sz w:val="21"/>
          <w:szCs w:val="21"/>
        </w:rPr>
        <w:t>。</w:t>
      </w:r>
    </w:p>
    <w:p w14:paraId="1DC552AA">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1.4.3发包人对工程的技术标准和功能要求的特殊要求：</w:t>
      </w:r>
      <w:r>
        <w:rPr>
          <w:rFonts w:hint="eastAsia" w:ascii="宋体" w:hAnsi="宋体" w:cs="宋体"/>
          <w:sz w:val="21"/>
          <w:szCs w:val="21"/>
          <w:u w:val="single"/>
        </w:rPr>
        <w:t>符合现行国家有关工程施工验收规范和标准的要求</w:t>
      </w:r>
      <w:r>
        <w:rPr>
          <w:rFonts w:hint="eastAsia" w:ascii="宋体" w:hAnsi="宋体" w:cs="宋体"/>
          <w:sz w:val="21"/>
          <w:szCs w:val="21"/>
        </w:rPr>
        <w:t>。</w:t>
      </w:r>
    </w:p>
    <w:p w14:paraId="6D3F2B6B">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1.5 合同文件的优先顺序</w:t>
      </w:r>
    </w:p>
    <w:p w14:paraId="5FD065FB">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合同文件组成及优先顺序为：</w:t>
      </w:r>
      <w:r>
        <w:rPr>
          <w:rFonts w:hint="eastAsia" w:ascii="宋体" w:hAnsi="宋体" w:cs="宋体"/>
          <w:sz w:val="21"/>
          <w:szCs w:val="21"/>
          <w:u w:val="single"/>
        </w:rPr>
        <w:t>1、补充协议（如有）；2、本协议书；3、中标通知书；4、投标书及其附件；5、专用合同条款；6、通用合同条款；7、技术标准和要求；8、图纸；9、已标价工程量清单；10、其他合同文件</w:t>
      </w:r>
      <w:r>
        <w:rPr>
          <w:rFonts w:hint="eastAsia" w:ascii="宋体" w:hAnsi="宋体" w:cs="宋体"/>
          <w:sz w:val="21"/>
          <w:szCs w:val="21"/>
        </w:rPr>
        <w:t>。</w:t>
      </w:r>
    </w:p>
    <w:p w14:paraId="28A38840">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1.6 图纸和承包人文件</w:t>
      </w:r>
      <w:r>
        <w:rPr>
          <w:rFonts w:hint="eastAsia" w:cs="宋体"/>
          <w:sz w:val="21"/>
          <w:szCs w:val="21"/>
        </w:rPr>
        <w:tab/>
      </w:r>
    </w:p>
    <w:p w14:paraId="7BEE132C">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1.6.1 图纸的提供</w:t>
      </w:r>
    </w:p>
    <w:p w14:paraId="52111F56">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发包人向承包人提供图纸的期限：</w:t>
      </w:r>
      <w:r>
        <w:rPr>
          <w:rFonts w:hint="eastAsia" w:ascii="宋体" w:hAnsi="宋体" w:cs="宋体"/>
          <w:sz w:val="21"/>
          <w:szCs w:val="21"/>
          <w:u w:val="single"/>
        </w:rPr>
        <w:t>开工通知载明的开工日期前3天</w:t>
      </w:r>
      <w:r>
        <w:rPr>
          <w:rFonts w:hint="eastAsia" w:ascii="宋体" w:hAnsi="宋体" w:cs="宋体"/>
          <w:sz w:val="21"/>
          <w:szCs w:val="21"/>
        </w:rPr>
        <w:t>；</w:t>
      </w:r>
    </w:p>
    <w:p w14:paraId="52020132">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发包人向承包人提供图纸的数量：</w:t>
      </w:r>
      <w:r>
        <w:rPr>
          <w:rFonts w:hint="eastAsia" w:ascii="宋体" w:hAnsi="宋体" w:cs="宋体"/>
          <w:sz w:val="21"/>
          <w:szCs w:val="21"/>
          <w:u w:val="single"/>
        </w:rPr>
        <w:t>招标期间提供电子版图纸，招标后提供全套施工蓝图肆套（如投标人另需增晒，费用由承包人自行承担）</w:t>
      </w:r>
      <w:r>
        <w:rPr>
          <w:rFonts w:hint="eastAsia" w:ascii="宋体" w:hAnsi="宋体" w:cs="宋体"/>
          <w:sz w:val="21"/>
          <w:szCs w:val="21"/>
        </w:rPr>
        <w:t>；</w:t>
      </w:r>
    </w:p>
    <w:p w14:paraId="4CF6B441">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发包人向承包人提供图纸的内容：</w:t>
      </w:r>
      <w:r>
        <w:rPr>
          <w:rFonts w:hint="eastAsia" w:ascii="宋体" w:hAnsi="宋体" w:cs="宋体"/>
          <w:sz w:val="21"/>
          <w:szCs w:val="21"/>
          <w:u w:val="single"/>
        </w:rPr>
        <w:t>全套施工图纸</w:t>
      </w:r>
      <w:r>
        <w:rPr>
          <w:rFonts w:hint="eastAsia" w:ascii="宋体" w:hAnsi="宋体" w:cs="宋体"/>
          <w:sz w:val="21"/>
          <w:szCs w:val="21"/>
        </w:rPr>
        <w:t>。</w:t>
      </w:r>
    </w:p>
    <w:p w14:paraId="789004FC">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1.6.4 承包人文件</w:t>
      </w:r>
    </w:p>
    <w:p w14:paraId="731B79D9">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需要由承包人提供的文件，包括：</w:t>
      </w:r>
      <w:r>
        <w:rPr>
          <w:rFonts w:hint="eastAsia" w:ascii="宋体" w:hAnsi="宋体" w:cs="宋体"/>
          <w:sz w:val="21"/>
          <w:szCs w:val="21"/>
          <w:u w:val="single"/>
        </w:rPr>
        <w:t>全套投标文件、完善细化投标的施工组织设计，提供切实的材料、设备、人员进场计划及工程总进度计划等，工程进度计划要充分考虑邻近工程的进度情况；项目竣工图纸及竣工资料肆套；其他文件按监理人要求</w:t>
      </w:r>
      <w:r>
        <w:rPr>
          <w:rFonts w:hint="eastAsia" w:ascii="宋体" w:hAnsi="宋体" w:cs="宋体"/>
          <w:sz w:val="21"/>
          <w:szCs w:val="21"/>
        </w:rPr>
        <w:t>；</w:t>
      </w:r>
    </w:p>
    <w:p w14:paraId="4494D5B2">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承包人提供的文件的期限为：</w:t>
      </w:r>
      <w:r>
        <w:rPr>
          <w:rFonts w:hint="eastAsia" w:ascii="宋体" w:hAnsi="宋体" w:cs="宋体"/>
          <w:sz w:val="21"/>
          <w:szCs w:val="21"/>
          <w:u w:val="single"/>
        </w:rPr>
        <w:t>按发包人需求</w:t>
      </w:r>
      <w:r>
        <w:rPr>
          <w:rFonts w:hint="eastAsia" w:ascii="宋体" w:hAnsi="宋体" w:cs="宋体"/>
          <w:sz w:val="21"/>
          <w:szCs w:val="21"/>
        </w:rPr>
        <w:t>；</w:t>
      </w:r>
    </w:p>
    <w:p w14:paraId="6E7D26ED">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承包人提供的文件的数量为：</w:t>
      </w:r>
      <w:r>
        <w:rPr>
          <w:rFonts w:hint="eastAsia" w:ascii="宋体" w:hAnsi="宋体" w:cs="宋体"/>
          <w:sz w:val="21"/>
          <w:szCs w:val="21"/>
          <w:u w:val="single"/>
        </w:rPr>
        <w:t>按发包人需求</w:t>
      </w:r>
      <w:r>
        <w:rPr>
          <w:rFonts w:hint="eastAsia" w:ascii="宋体" w:hAnsi="宋体" w:cs="宋体"/>
          <w:sz w:val="21"/>
          <w:szCs w:val="21"/>
        </w:rPr>
        <w:t>；</w:t>
      </w:r>
    </w:p>
    <w:p w14:paraId="726921BD">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承包人提供的文件的形式为：</w:t>
      </w:r>
      <w:r>
        <w:rPr>
          <w:rFonts w:hint="eastAsia" w:ascii="宋体" w:hAnsi="宋体" w:cs="宋体"/>
          <w:sz w:val="21"/>
          <w:szCs w:val="21"/>
          <w:u w:val="single"/>
        </w:rPr>
        <w:t>书面形式</w:t>
      </w:r>
      <w:r>
        <w:rPr>
          <w:rFonts w:hint="eastAsia" w:ascii="宋体" w:hAnsi="宋体" w:cs="宋体"/>
          <w:sz w:val="21"/>
          <w:szCs w:val="21"/>
        </w:rPr>
        <w:t>；</w:t>
      </w:r>
    </w:p>
    <w:p w14:paraId="41941931">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发包人审批承包人文件的期限：</w:t>
      </w:r>
      <w:r>
        <w:rPr>
          <w:rFonts w:hint="eastAsia" w:ascii="宋体" w:hAnsi="宋体" w:cs="宋体"/>
          <w:sz w:val="21"/>
          <w:szCs w:val="21"/>
          <w:u w:val="single"/>
        </w:rPr>
        <w:t>收到相关文件后7天</w:t>
      </w:r>
      <w:r>
        <w:rPr>
          <w:rFonts w:hint="eastAsia" w:ascii="宋体" w:hAnsi="宋体" w:cs="宋体"/>
          <w:sz w:val="21"/>
          <w:szCs w:val="21"/>
        </w:rPr>
        <w:t>。</w:t>
      </w:r>
    </w:p>
    <w:p w14:paraId="1E2EB491">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1.6.5 现场图纸准备</w:t>
      </w:r>
    </w:p>
    <w:p w14:paraId="4E495C6B">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关于现场图纸准备的约定：</w:t>
      </w:r>
      <w:r>
        <w:rPr>
          <w:rFonts w:hint="eastAsia" w:ascii="宋体" w:hAnsi="宋体" w:cs="宋体"/>
          <w:sz w:val="21"/>
          <w:szCs w:val="21"/>
          <w:u w:val="single"/>
        </w:rPr>
        <w:t>现场图纸由承包人准备</w:t>
      </w:r>
      <w:r>
        <w:rPr>
          <w:rFonts w:hint="eastAsia" w:ascii="宋体" w:hAnsi="宋体" w:cs="宋体"/>
          <w:sz w:val="21"/>
          <w:szCs w:val="21"/>
        </w:rPr>
        <w:t>。</w:t>
      </w:r>
    </w:p>
    <w:p w14:paraId="6A901A40">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1.7 联络</w:t>
      </w:r>
    </w:p>
    <w:p w14:paraId="3C417235">
      <w:pPr>
        <w:adjustRightInd w:val="0"/>
        <w:snapToGrid w:val="0"/>
        <w:spacing w:beforeLines="0" w:afterLines="0" w:line="360" w:lineRule="auto"/>
        <w:ind w:firstLine="420" w:firstLineChars="200"/>
        <w:rPr>
          <w:rFonts w:hint="eastAsia" w:cs="宋体"/>
          <w:kern w:val="0"/>
          <w:sz w:val="21"/>
          <w:szCs w:val="21"/>
        </w:rPr>
      </w:pPr>
      <w:r>
        <w:rPr>
          <w:rFonts w:hint="eastAsia" w:ascii="宋体" w:hAnsi="宋体" w:cs="宋体"/>
          <w:kern w:val="0"/>
          <w:sz w:val="21"/>
          <w:szCs w:val="21"/>
        </w:rPr>
        <w:t>1.7.1发包人和承包人应当在</w:t>
      </w:r>
      <w:r>
        <w:rPr>
          <w:rFonts w:hint="eastAsia" w:ascii="宋体" w:hAnsi="宋体" w:cs="宋体"/>
          <w:sz w:val="21"/>
          <w:szCs w:val="21"/>
          <w:u w:val="single"/>
        </w:rPr>
        <w:t>3</w:t>
      </w:r>
      <w:r>
        <w:rPr>
          <w:rFonts w:hint="eastAsia" w:ascii="宋体" w:hAnsi="宋体" w:cs="宋体"/>
          <w:kern w:val="0"/>
          <w:sz w:val="21"/>
          <w:szCs w:val="21"/>
        </w:rPr>
        <w:t>天内将与合同有关的通知、批准、证明、证书、指示、指令、要求、请求、同意、意见、确定和决定等书面函件送达对方当事人。</w:t>
      </w:r>
    </w:p>
    <w:p w14:paraId="0F89A811">
      <w:pPr>
        <w:adjustRightInd w:val="0"/>
        <w:snapToGrid w:val="0"/>
        <w:spacing w:beforeLines="0" w:afterLines="0" w:line="360" w:lineRule="auto"/>
        <w:ind w:firstLine="420" w:firstLineChars="200"/>
        <w:rPr>
          <w:rFonts w:hint="eastAsia" w:cs="宋体"/>
          <w:kern w:val="0"/>
          <w:sz w:val="21"/>
          <w:szCs w:val="21"/>
        </w:rPr>
      </w:pPr>
      <w:r>
        <w:rPr>
          <w:rFonts w:hint="eastAsia" w:ascii="宋体" w:hAnsi="宋体" w:cs="宋体"/>
          <w:kern w:val="0"/>
          <w:sz w:val="21"/>
          <w:szCs w:val="21"/>
        </w:rPr>
        <w:t>1.7.2 发包人接收文件的地点：</w:t>
      </w:r>
      <w:r>
        <w:rPr>
          <w:rFonts w:hint="eastAsia" w:ascii="宋体" w:hAnsi="宋体" w:cs="宋体"/>
          <w:sz w:val="21"/>
          <w:szCs w:val="21"/>
          <w:u w:val="single"/>
        </w:rPr>
        <w:t>项目施工现场</w:t>
      </w:r>
      <w:r>
        <w:rPr>
          <w:rFonts w:hint="eastAsia" w:ascii="宋体" w:hAnsi="宋体" w:cs="宋体"/>
          <w:kern w:val="0"/>
          <w:sz w:val="21"/>
          <w:szCs w:val="21"/>
        </w:rPr>
        <w:t>；</w:t>
      </w:r>
    </w:p>
    <w:p w14:paraId="50C0E90E">
      <w:pPr>
        <w:adjustRightInd w:val="0"/>
        <w:snapToGrid w:val="0"/>
        <w:spacing w:beforeLines="0" w:afterLines="0" w:line="360" w:lineRule="auto"/>
        <w:ind w:firstLine="420" w:firstLineChars="200"/>
        <w:rPr>
          <w:rFonts w:hint="eastAsia" w:cs="宋体"/>
          <w:kern w:val="0"/>
          <w:sz w:val="21"/>
          <w:szCs w:val="21"/>
        </w:rPr>
      </w:pPr>
      <w:r>
        <w:rPr>
          <w:rFonts w:hint="eastAsia" w:ascii="宋体" w:hAnsi="宋体" w:cs="宋体"/>
          <w:kern w:val="0"/>
          <w:sz w:val="21"/>
          <w:szCs w:val="21"/>
        </w:rPr>
        <w:t>发包人指定的接收人为：</w:t>
      </w:r>
      <w:r>
        <w:rPr>
          <w:rFonts w:hint="eastAsia" w:ascii="宋体" w:hAnsi="宋体" w:cs="宋体"/>
          <w:sz w:val="21"/>
          <w:szCs w:val="21"/>
          <w:u w:val="single"/>
        </w:rPr>
        <w:t>双方另行确定</w:t>
      </w:r>
      <w:r>
        <w:rPr>
          <w:rFonts w:hint="eastAsia" w:ascii="宋体" w:hAnsi="宋体" w:cs="宋体"/>
          <w:kern w:val="0"/>
          <w:sz w:val="21"/>
          <w:szCs w:val="21"/>
        </w:rPr>
        <w:t>。</w:t>
      </w:r>
    </w:p>
    <w:p w14:paraId="654A32AE">
      <w:pPr>
        <w:adjustRightInd w:val="0"/>
        <w:snapToGrid w:val="0"/>
        <w:spacing w:beforeLines="0" w:afterLines="0" w:line="360" w:lineRule="auto"/>
        <w:ind w:firstLine="420" w:firstLineChars="200"/>
        <w:rPr>
          <w:rFonts w:hint="eastAsia" w:cs="宋体"/>
          <w:kern w:val="0"/>
          <w:sz w:val="21"/>
          <w:szCs w:val="21"/>
        </w:rPr>
      </w:pPr>
      <w:r>
        <w:rPr>
          <w:rFonts w:hint="eastAsia" w:ascii="宋体" w:hAnsi="宋体" w:cs="宋体"/>
          <w:kern w:val="0"/>
          <w:sz w:val="21"/>
          <w:szCs w:val="21"/>
        </w:rPr>
        <w:t>承包人接收文件的地点：</w:t>
      </w:r>
      <w:r>
        <w:rPr>
          <w:rFonts w:hint="eastAsia" w:ascii="宋体" w:hAnsi="宋体" w:cs="宋体"/>
          <w:sz w:val="21"/>
          <w:szCs w:val="21"/>
          <w:u w:val="single"/>
        </w:rPr>
        <w:t>项目所在地承包人项目部</w:t>
      </w:r>
      <w:r>
        <w:rPr>
          <w:rFonts w:hint="eastAsia" w:ascii="宋体" w:hAnsi="宋体" w:cs="宋体"/>
          <w:kern w:val="0"/>
          <w:sz w:val="21"/>
          <w:szCs w:val="21"/>
        </w:rPr>
        <w:t>；</w:t>
      </w:r>
    </w:p>
    <w:p w14:paraId="3022FAE6">
      <w:pPr>
        <w:adjustRightInd w:val="0"/>
        <w:snapToGrid w:val="0"/>
        <w:spacing w:beforeLines="0" w:afterLines="0" w:line="360" w:lineRule="auto"/>
        <w:ind w:firstLine="420" w:firstLineChars="200"/>
        <w:rPr>
          <w:rFonts w:hint="eastAsia" w:cs="宋体"/>
          <w:kern w:val="0"/>
          <w:sz w:val="21"/>
          <w:szCs w:val="21"/>
        </w:rPr>
      </w:pPr>
      <w:r>
        <w:rPr>
          <w:rFonts w:hint="eastAsia" w:ascii="宋体" w:hAnsi="宋体" w:cs="宋体"/>
          <w:kern w:val="0"/>
          <w:sz w:val="21"/>
          <w:szCs w:val="21"/>
        </w:rPr>
        <w:t>承包人指定的接收人为：</w:t>
      </w:r>
      <w:r>
        <w:rPr>
          <w:rFonts w:hint="eastAsia" w:ascii="宋体" w:hAnsi="宋体" w:cs="宋体"/>
          <w:sz w:val="21"/>
          <w:szCs w:val="21"/>
          <w:u w:val="single"/>
        </w:rPr>
        <w:t>承包方项目经理</w:t>
      </w:r>
      <w:r>
        <w:rPr>
          <w:rFonts w:hint="eastAsia" w:ascii="宋体" w:hAnsi="宋体" w:cs="宋体"/>
          <w:kern w:val="0"/>
          <w:sz w:val="21"/>
          <w:szCs w:val="21"/>
        </w:rPr>
        <w:t>。</w:t>
      </w:r>
    </w:p>
    <w:p w14:paraId="47A1CA66">
      <w:pPr>
        <w:adjustRightInd w:val="0"/>
        <w:snapToGrid w:val="0"/>
        <w:spacing w:beforeLines="0" w:afterLines="0" w:line="360" w:lineRule="auto"/>
        <w:ind w:firstLine="420" w:firstLineChars="200"/>
        <w:rPr>
          <w:rFonts w:hint="eastAsia" w:cs="宋体"/>
          <w:kern w:val="0"/>
          <w:sz w:val="21"/>
          <w:szCs w:val="21"/>
        </w:rPr>
      </w:pPr>
      <w:r>
        <w:rPr>
          <w:rFonts w:hint="eastAsia" w:ascii="宋体" w:hAnsi="宋体" w:cs="宋体"/>
          <w:kern w:val="0"/>
          <w:sz w:val="21"/>
          <w:szCs w:val="21"/>
        </w:rPr>
        <w:t>监理人接收文件的地点：</w:t>
      </w:r>
      <w:r>
        <w:rPr>
          <w:rFonts w:hint="eastAsia" w:ascii="宋体" w:hAnsi="宋体" w:cs="宋体"/>
          <w:sz w:val="21"/>
          <w:szCs w:val="21"/>
          <w:u w:val="single"/>
        </w:rPr>
        <w:t>项目所在地监理人办公室</w:t>
      </w:r>
      <w:r>
        <w:rPr>
          <w:rFonts w:hint="eastAsia" w:ascii="宋体" w:hAnsi="宋体" w:cs="宋体"/>
          <w:kern w:val="0"/>
          <w:sz w:val="21"/>
          <w:szCs w:val="21"/>
        </w:rPr>
        <w:t>；</w:t>
      </w:r>
    </w:p>
    <w:p w14:paraId="0A937D63">
      <w:pPr>
        <w:adjustRightInd w:val="0"/>
        <w:snapToGrid w:val="0"/>
        <w:spacing w:beforeLines="0" w:afterLines="0" w:line="360" w:lineRule="auto"/>
        <w:ind w:firstLine="420" w:firstLineChars="200"/>
        <w:rPr>
          <w:rFonts w:hint="eastAsia" w:cs="宋体"/>
          <w:kern w:val="0"/>
          <w:sz w:val="21"/>
          <w:szCs w:val="21"/>
        </w:rPr>
      </w:pPr>
      <w:r>
        <w:rPr>
          <w:rFonts w:hint="eastAsia" w:ascii="宋体" w:hAnsi="宋体" w:cs="宋体"/>
          <w:kern w:val="0"/>
          <w:sz w:val="21"/>
          <w:szCs w:val="21"/>
        </w:rPr>
        <w:t>监理人指定的接收人为：</w:t>
      </w:r>
      <w:r>
        <w:rPr>
          <w:rFonts w:hint="eastAsia" w:ascii="宋体" w:hAnsi="宋体" w:cs="宋体"/>
          <w:sz w:val="21"/>
          <w:szCs w:val="21"/>
          <w:u w:val="single"/>
        </w:rPr>
        <w:t>监理工程师</w:t>
      </w:r>
      <w:r>
        <w:rPr>
          <w:rFonts w:hint="eastAsia" w:ascii="宋体" w:hAnsi="宋体" w:cs="宋体"/>
          <w:kern w:val="0"/>
          <w:sz w:val="21"/>
          <w:szCs w:val="21"/>
        </w:rPr>
        <w:t>。</w:t>
      </w:r>
    </w:p>
    <w:p w14:paraId="061D8FDE">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1.10 交通运输</w:t>
      </w:r>
    </w:p>
    <w:p w14:paraId="607E939F">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1.10.1 出入现场的权利</w:t>
      </w:r>
    </w:p>
    <w:p w14:paraId="74285CD1">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关于出入现场的权利的约定：</w:t>
      </w:r>
      <w:r>
        <w:rPr>
          <w:rFonts w:hint="eastAsia" w:ascii="宋体" w:hAnsi="宋体" w:cs="宋体"/>
          <w:sz w:val="21"/>
          <w:szCs w:val="21"/>
          <w:u w:val="single"/>
        </w:rPr>
        <w:t>由承包人按发包人要求负责取得出入施工现场所需的批准手续和全部权利，以及取得因施工所需修建道路、桥梁以及其他基础设施的权利，并承担相关手续费用和建设费用</w:t>
      </w:r>
      <w:r>
        <w:rPr>
          <w:rFonts w:hint="eastAsia" w:ascii="宋体" w:hAnsi="宋体" w:cs="宋体"/>
          <w:sz w:val="21"/>
          <w:szCs w:val="21"/>
        </w:rPr>
        <w:t>。</w:t>
      </w:r>
    </w:p>
    <w:p w14:paraId="1530A2A7">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1.10.3 场内交通</w:t>
      </w:r>
    </w:p>
    <w:p w14:paraId="442BD108">
      <w:pPr>
        <w:adjustRightInd w:val="0"/>
        <w:snapToGrid w:val="0"/>
        <w:spacing w:beforeLines="0" w:afterLines="0" w:line="360" w:lineRule="auto"/>
        <w:ind w:firstLine="420" w:firstLineChars="200"/>
        <w:jc w:val="left"/>
        <w:rPr>
          <w:rFonts w:hint="eastAsia" w:cs="宋体"/>
          <w:kern w:val="0"/>
          <w:sz w:val="21"/>
          <w:szCs w:val="21"/>
        </w:rPr>
      </w:pPr>
      <w:r>
        <w:rPr>
          <w:rFonts w:hint="eastAsia" w:ascii="宋体" w:hAnsi="宋体" w:cs="宋体"/>
          <w:kern w:val="0"/>
          <w:sz w:val="21"/>
          <w:szCs w:val="21"/>
        </w:rPr>
        <w:t>关于场外交通和场内交通的边界的约定：</w:t>
      </w:r>
      <w:r>
        <w:rPr>
          <w:rFonts w:hint="eastAsia" w:ascii="宋体" w:hAnsi="宋体" w:cs="宋体"/>
          <w:sz w:val="21"/>
          <w:szCs w:val="21"/>
          <w:u w:val="single"/>
        </w:rPr>
        <w:t xml:space="preserve">                   </w:t>
      </w:r>
      <w:r>
        <w:rPr>
          <w:rFonts w:hint="eastAsia" w:ascii="宋体" w:hAnsi="宋体" w:cs="宋体"/>
          <w:sz w:val="21"/>
          <w:szCs w:val="21"/>
        </w:rPr>
        <w:t>。</w:t>
      </w:r>
    </w:p>
    <w:p w14:paraId="69205B31">
      <w:pPr>
        <w:adjustRightInd w:val="0"/>
        <w:snapToGrid w:val="0"/>
        <w:spacing w:beforeLines="0" w:afterLines="0" w:line="360" w:lineRule="auto"/>
        <w:ind w:firstLine="420" w:firstLineChars="200"/>
        <w:jc w:val="left"/>
        <w:rPr>
          <w:rFonts w:hint="eastAsia" w:ascii="宋体" w:hAnsi="宋体" w:cs="宋体"/>
          <w:sz w:val="21"/>
          <w:szCs w:val="21"/>
        </w:rPr>
      </w:pPr>
      <w:r>
        <w:rPr>
          <w:rFonts w:hint="eastAsia" w:ascii="宋体" w:hAnsi="宋体" w:cs="宋体"/>
          <w:sz w:val="21"/>
          <w:szCs w:val="21"/>
        </w:rPr>
        <w:t>关于发包人向承包人免费提供满足工程施工需要的场内道路和交通设施的约定：</w:t>
      </w:r>
      <w:r>
        <w:rPr>
          <w:rFonts w:hint="eastAsia" w:ascii="宋体" w:hAnsi="宋体" w:cs="宋体"/>
          <w:sz w:val="21"/>
          <w:szCs w:val="21"/>
          <w:u w:val="single"/>
        </w:rPr>
        <w:t>发包人不负责免费提供场内道路和交通设施，由承包人实施、维修、养护、管理并承担相关费用，承包人可在发包人指定区域做临时办公场地，承包人需自行解决临时生活场地，按发包人现场要求自行完善临时设施并承担相关费用。批准手续期满前，由发包人书面通知后无条件让出该区域并清除相关临时设施，费用自行承担。临时用水、用电、施工场地均由承包人自行解决，费用自理</w:t>
      </w:r>
      <w:r>
        <w:rPr>
          <w:rFonts w:hint="eastAsia" w:ascii="宋体" w:hAnsi="宋体" w:cs="宋体"/>
          <w:sz w:val="21"/>
          <w:szCs w:val="21"/>
        </w:rPr>
        <w:t xml:space="preserve">。  </w:t>
      </w:r>
    </w:p>
    <w:p w14:paraId="7C4F68C0">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1.10.4超大件和超重件的运输</w:t>
      </w:r>
    </w:p>
    <w:p w14:paraId="2E723B6A">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运输超大件或超重件所需的道路和桥梁临时加固改造费用和其他有关费用由</w:t>
      </w:r>
      <w:r>
        <w:rPr>
          <w:rFonts w:hint="eastAsia" w:ascii="宋体" w:hAnsi="宋体" w:cs="宋体"/>
          <w:sz w:val="21"/>
          <w:szCs w:val="21"/>
          <w:u w:val="single"/>
        </w:rPr>
        <w:t>承包人</w:t>
      </w:r>
      <w:r>
        <w:rPr>
          <w:rFonts w:hint="eastAsia" w:ascii="宋体" w:hAnsi="宋体" w:cs="宋体"/>
          <w:sz w:val="21"/>
          <w:szCs w:val="21"/>
        </w:rPr>
        <w:t>承担。</w:t>
      </w:r>
    </w:p>
    <w:p w14:paraId="23DFD695">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1.11 知识产权</w:t>
      </w:r>
    </w:p>
    <w:p w14:paraId="63CD55AA">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1.11.1关于发包人提供给承包人的图纸、发包人为实施工程自行编制或委托编制的技术规范以及反映发包人关于合同要求或其他类似性质的文件的著作权的归属：</w:t>
      </w:r>
      <w:r>
        <w:rPr>
          <w:rFonts w:hint="eastAsia" w:ascii="宋体" w:hAnsi="宋体" w:cs="宋体"/>
          <w:sz w:val="21"/>
          <w:szCs w:val="21"/>
          <w:u w:val="single"/>
        </w:rPr>
        <w:t>著作权属于发包人</w:t>
      </w:r>
      <w:r>
        <w:rPr>
          <w:rFonts w:hint="eastAsia" w:ascii="宋体" w:hAnsi="宋体" w:cs="宋体"/>
          <w:sz w:val="21"/>
          <w:szCs w:val="21"/>
        </w:rPr>
        <w:t>。</w:t>
      </w:r>
    </w:p>
    <w:p w14:paraId="07669B89">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关于发包人提供的上述文件的使用限制的要求：</w:t>
      </w:r>
      <w:r>
        <w:rPr>
          <w:rFonts w:hint="eastAsia" w:ascii="宋体" w:hAnsi="宋体" w:cs="宋体"/>
          <w:sz w:val="21"/>
          <w:szCs w:val="21"/>
          <w:u w:val="single"/>
        </w:rPr>
        <w:t>未经发包人书面同意，承包人不得为了合同以外的目的而复制、使用上述文件或将之提供给任何第三方</w:t>
      </w:r>
      <w:r>
        <w:rPr>
          <w:rFonts w:hint="eastAsia" w:ascii="宋体" w:hAnsi="宋体" w:cs="宋体"/>
          <w:sz w:val="21"/>
          <w:szCs w:val="21"/>
        </w:rPr>
        <w:t>。</w:t>
      </w:r>
    </w:p>
    <w:p w14:paraId="4E098BC9">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1.11.2 关于承包人为实施工程所编制文件的著作权的归属：</w:t>
      </w:r>
      <w:r>
        <w:rPr>
          <w:rFonts w:hint="eastAsia" w:ascii="宋体" w:hAnsi="宋体" w:cs="宋体"/>
          <w:sz w:val="21"/>
          <w:szCs w:val="21"/>
          <w:u w:val="single"/>
        </w:rPr>
        <w:t>除署名权以外的著作权属于发包人</w:t>
      </w:r>
      <w:r>
        <w:rPr>
          <w:rFonts w:hint="eastAsia" w:ascii="宋体" w:hAnsi="宋体" w:cs="宋体"/>
          <w:sz w:val="21"/>
          <w:szCs w:val="21"/>
        </w:rPr>
        <w:t>。</w:t>
      </w:r>
    </w:p>
    <w:p w14:paraId="24D18D08">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关于承包人提供的上述文件的使用限制的要求：</w:t>
      </w:r>
      <w:r>
        <w:rPr>
          <w:rFonts w:hint="eastAsia" w:ascii="宋体" w:hAnsi="宋体" w:cs="宋体"/>
          <w:sz w:val="21"/>
          <w:szCs w:val="21"/>
          <w:u w:val="single"/>
        </w:rPr>
        <w:t>承包人可以因实施工程的运行、调试、维修、改造等目的而复制、使用此类文件，但不能用于与合同无关的其他事项。未经发包人书面同意，承包人不得为了合同以外的目的而复制、使用上述文件或将之提供给任何第三方</w:t>
      </w:r>
      <w:r>
        <w:rPr>
          <w:rFonts w:hint="eastAsia" w:ascii="宋体" w:hAnsi="宋体" w:cs="宋体"/>
          <w:sz w:val="21"/>
          <w:szCs w:val="21"/>
        </w:rPr>
        <w:t>。</w:t>
      </w:r>
    </w:p>
    <w:p w14:paraId="27A500DA">
      <w:pPr>
        <w:adjustRightInd w:val="0"/>
        <w:snapToGrid w:val="0"/>
        <w:spacing w:beforeLines="0" w:afterLines="0" w:line="360" w:lineRule="auto"/>
        <w:ind w:firstLine="420" w:firstLineChars="200"/>
        <w:rPr>
          <w:rFonts w:hint="eastAsia" w:cs="宋体"/>
          <w:kern w:val="0"/>
          <w:sz w:val="21"/>
          <w:szCs w:val="21"/>
        </w:rPr>
      </w:pPr>
      <w:r>
        <w:rPr>
          <w:rFonts w:hint="eastAsia" w:ascii="宋体" w:hAnsi="宋体" w:cs="宋体"/>
          <w:sz w:val="21"/>
          <w:szCs w:val="21"/>
        </w:rPr>
        <w:t>1.11.4 承包人在施工过程中所采用的专利、专有技术、技术秘密的使用费的承担方式：</w:t>
      </w:r>
      <w:r>
        <w:rPr>
          <w:rFonts w:hint="eastAsia" w:ascii="宋体" w:hAnsi="宋体" w:cs="宋体"/>
          <w:sz w:val="21"/>
          <w:szCs w:val="21"/>
          <w:u w:val="single"/>
        </w:rPr>
        <w:t>由承包人承担</w:t>
      </w:r>
      <w:r>
        <w:rPr>
          <w:rFonts w:hint="eastAsia" w:ascii="宋体" w:hAnsi="宋体" w:cs="宋体"/>
          <w:kern w:val="0"/>
          <w:sz w:val="21"/>
          <w:szCs w:val="21"/>
        </w:rPr>
        <w:t>。</w:t>
      </w:r>
    </w:p>
    <w:p w14:paraId="77391EE2">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1.13工程量清单错误的修正</w:t>
      </w:r>
    </w:p>
    <w:p w14:paraId="3E4F1E08">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出现工程量清单错误时，是否调整合同价格：</w:t>
      </w:r>
      <w:r>
        <w:rPr>
          <w:rFonts w:hint="eastAsia" w:ascii="宋体" w:hAnsi="宋体" w:cs="宋体"/>
          <w:sz w:val="21"/>
          <w:szCs w:val="21"/>
          <w:u w:val="single"/>
        </w:rPr>
        <w:t>在竣工结算审核时，工程量清单上所列的分部分项工程量按实调整，其他在施工图纸及招标文件中明确的内容，在工程量清单项目特征描述中如有漏项，认为承包人已在投标报价的相关子目中考虑，竣工结算时不予另行计算。如工程量清单的项目特征描述不完整的，而该内容在图纸中已描述清楚或按规范必须有的内容或工程量清单中没有描述完全的而施工中又必须发生的工作内容所包括的费用，认为承包人已自行考虑进入投标报价的综合单价内，结算时不另行增加费用。工程量清单的项目特征描述与图纸不一致的，由发包人确认是否按图纸要求施工，实际结算时单价不予调整。报价投标人未填单价或合价的工程项目，在实施后，发包人将不予支付，并视为该项费用已包括在其他有价款的单价或合价内。合同签订后，视为承包人对清单和图纸符合性确定无误，并将所有问题已在答疑中全部解决。涉及工程价款的签证，应由监理方审核签署，跟踪审计方复核，发包人签署才能作为结算依据。所有签证承包人必须在事件发生后14天内报出签证申请，逾期作为让利；监理与发包人应当在接到签证后14天内作出答复，拖延答复的视为认可签证内容。无正当理由承包人不得对下列任一情况提出增加费用或延长工期的索赔要求：a、一个有经验的承包商根据以往的施工经验能合理预见到的事件；b、一个有经验的承包商能合理预见到在工程建设过程中可能发生的事件；c、承包人在多种施工过程中受到的局部的、较少的影响，或无实质性的影响；d、承包人没有有效履行总包管理和配合的责任等其他承诺，导致的各种影响。E、经发包人、监理及跟踪审计多次提醒，而承包人却未对此引起足够的重视或未采取有效措施或采取的措施不到位导致的情况</w:t>
      </w:r>
      <w:r>
        <w:rPr>
          <w:rFonts w:hint="eastAsia" w:ascii="宋体" w:hAnsi="宋体" w:cs="宋体"/>
          <w:kern w:val="0"/>
          <w:sz w:val="21"/>
          <w:szCs w:val="21"/>
        </w:rPr>
        <w:t>。</w:t>
      </w:r>
    </w:p>
    <w:p w14:paraId="0C8C4DE1">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允许调整合同价格的工程量偏差范围：</w:t>
      </w:r>
      <w:r>
        <w:rPr>
          <w:rFonts w:hint="eastAsia" w:ascii="宋体" w:hAnsi="宋体" w:cs="宋体"/>
          <w:sz w:val="21"/>
          <w:szCs w:val="21"/>
          <w:u w:val="single"/>
        </w:rPr>
        <w:t>有发包人指令和发包人同意的设计变更才能产生造价变更。施工期间如有设计变更，而工程量清单中未包含变更工程的单价时，由承包人报出单价，并乘以折减系数（</w:t>
      </w:r>
      <w:r>
        <w:rPr>
          <w:rFonts w:hint="eastAsia" w:ascii="宋体" w:hAnsi="宋体" w:cs="宋体"/>
          <w:sz w:val="21"/>
          <w:szCs w:val="21"/>
          <w:u w:val="single"/>
          <w:lang w:eastAsia="zh-CN"/>
        </w:rPr>
        <w:t>本项目折减系数为</w:t>
      </w:r>
      <w:r>
        <w:rPr>
          <w:rFonts w:hint="eastAsia" w:ascii="宋体" w:hAnsi="宋体" w:cs="宋体"/>
          <w:sz w:val="21"/>
          <w:szCs w:val="21"/>
          <w:u w:val="single"/>
          <w:lang w:val="en-US" w:eastAsia="zh-CN"/>
        </w:rPr>
        <w:t>92%</w:t>
      </w:r>
      <w:r>
        <w:rPr>
          <w:rFonts w:hint="eastAsia" w:ascii="宋体" w:hAnsi="宋体" w:cs="宋体"/>
          <w:sz w:val="21"/>
          <w:szCs w:val="21"/>
          <w:u w:val="single"/>
        </w:rPr>
        <w:t>），经审计和发包人确认</w:t>
      </w:r>
      <w:r>
        <w:rPr>
          <w:rFonts w:hint="eastAsia" w:ascii="宋体" w:hAnsi="宋体" w:cs="宋体"/>
          <w:kern w:val="0"/>
          <w:sz w:val="21"/>
          <w:szCs w:val="21"/>
        </w:rPr>
        <w:t>。</w:t>
      </w:r>
    </w:p>
    <w:p w14:paraId="7237257E">
      <w:pPr>
        <w:adjustRightInd w:val="0"/>
        <w:snapToGrid w:val="0"/>
        <w:spacing w:beforeLines="0" w:afterLines="0" w:line="360" w:lineRule="auto"/>
        <w:rPr>
          <w:rFonts w:hint="eastAsia" w:cs="宋体"/>
          <w:b/>
          <w:sz w:val="21"/>
          <w:szCs w:val="21"/>
        </w:rPr>
      </w:pPr>
      <w:r>
        <w:rPr>
          <w:rFonts w:hint="eastAsia" w:ascii="宋体" w:hAnsi="宋体" w:cs="宋体"/>
          <w:b/>
          <w:sz w:val="21"/>
          <w:szCs w:val="21"/>
        </w:rPr>
        <w:t>2. 发包人</w:t>
      </w:r>
    </w:p>
    <w:p w14:paraId="510BAE21">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2.2 发包人代表</w:t>
      </w:r>
    </w:p>
    <w:p w14:paraId="57FEDA7B">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发包人代表：</w:t>
      </w:r>
    </w:p>
    <w:p w14:paraId="333C88B7">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姓    名：</w:t>
      </w:r>
      <w:r>
        <w:rPr>
          <w:rFonts w:hint="eastAsia" w:ascii="宋体" w:hAnsi="宋体" w:cs="宋体"/>
          <w:sz w:val="21"/>
          <w:szCs w:val="21"/>
          <w:u w:val="single"/>
        </w:rPr>
        <w:t>     </w:t>
      </w:r>
      <w:r>
        <w:rPr>
          <w:rFonts w:hint="eastAsia" w:ascii="宋体" w:hAnsi="宋体" w:cs="宋体"/>
          <w:sz w:val="21"/>
          <w:szCs w:val="21"/>
        </w:rPr>
        <w:t>；</w:t>
      </w:r>
    </w:p>
    <w:p w14:paraId="5EEDDF6A">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身份证号：</w:t>
      </w:r>
      <w:r>
        <w:rPr>
          <w:rFonts w:hint="eastAsia" w:ascii="宋体" w:hAnsi="宋体" w:cs="宋体"/>
          <w:sz w:val="21"/>
          <w:szCs w:val="21"/>
          <w:u w:val="single"/>
        </w:rPr>
        <w:t>      </w:t>
      </w:r>
      <w:r>
        <w:rPr>
          <w:rFonts w:hint="eastAsia" w:ascii="宋体" w:hAnsi="宋体" w:cs="宋体"/>
          <w:sz w:val="21"/>
          <w:szCs w:val="21"/>
        </w:rPr>
        <w:t>；</w:t>
      </w:r>
    </w:p>
    <w:p w14:paraId="0C7D7D8F">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职    务：</w:t>
      </w:r>
      <w:r>
        <w:rPr>
          <w:rFonts w:hint="eastAsia" w:ascii="宋体" w:hAnsi="宋体" w:cs="宋体"/>
          <w:sz w:val="21"/>
          <w:szCs w:val="21"/>
          <w:u w:val="single"/>
        </w:rPr>
        <w:t>    </w:t>
      </w:r>
      <w:r>
        <w:rPr>
          <w:rFonts w:hint="eastAsia" w:ascii="宋体" w:hAnsi="宋体" w:cs="宋体"/>
          <w:sz w:val="21"/>
          <w:szCs w:val="21"/>
        </w:rPr>
        <w:t>；</w:t>
      </w:r>
    </w:p>
    <w:p w14:paraId="50DFFD51">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联系电话：</w:t>
      </w:r>
      <w:r>
        <w:rPr>
          <w:rFonts w:hint="eastAsia" w:ascii="宋体" w:hAnsi="宋体" w:cs="宋体"/>
          <w:sz w:val="21"/>
          <w:szCs w:val="21"/>
          <w:u w:val="single"/>
        </w:rPr>
        <w:t>     </w:t>
      </w:r>
      <w:r>
        <w:rPr>
          <w:rFonts w:hint="eastAsia" w:ascii="宋体" w:hAnsi="宋体" w:cs="宋体"/>
          <w:sz w:val="21"/>
          <w:szCs w:val="21"/>
        </w:rPr>
        <w:t>；</w:t>
      </w:r>
    </w:p>
    <w:p w14:paraId="45F96E57">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电子信箱：</w:t>
      </w:r>
      <w:r>
        <w:rPr>
          <w:rFonts w:hint="eastAsia" w:ascii="宋体" w:hAnsi="宋体" w:cs="宋体"/>
          <w:sz w:val="21"/>
          <w:szCs w:val="21"/>
          <w:u w:val="single"/>
        </w:rPr>
        <w:t>     </w:t>
      </w:r>
      <w:r>
        <w:rPr>
          <w:rFonts w:hint="eastAsia" w:ascii="宋体" w:hAnsi="宋体" w:cs="宋体"/>
          <w:sz w:val="21"/>
          <w:szCs w:val="21"/>
        </w:rPr>
        <w:t>；</w:t>
      </w:r>
    </w:p>
    <w:p w14:paraId="33CE4FB6">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通信地址：</w:t>
      </w:r>
      <w:r>
        <w:rPr>
          <w:rFonts w:hint="eastAsia" w:ascii="宋体" w:hAnsi="宋体" w:cs="宋体"/>
          <w:sz w:val="21"/>
          <w:szCs w:val="21"/>
          <w:u w:val="single"/>
        </w:rPr>
        <w:t>    </w:t>
      </w:r>
      <w:r>
        <w:rPr>
          <w:rFonts w:hint="eastAsia" w:ascii="宋体" w:hAnsi="宋体" w:cs="宋体"/>
          <w:sz w:val="21"/>
          <w:szCs w:val="21"/>
        </w:rPr>
        <w:t>。</w:t>
      </w:r>
    </w:p>
    <w:p w14:paraId="187EB5D9">
      <w:pPr>
        <w:adjustRightInd w:val="0"/>
        <w:snapToGrid w:val="0"/>
        <w:spacing w:beforeLines="0" w:afterLines="0" w:line="360" w:lineRule="auto"/>
        <w:ind w:firstLine="420" w:firstLineChars="200"/>
        <w:rPr>
          <w:rFonts w:hint="eastAsia" w:cs="宋体"/>
          <w:b/>
          <w:sz w:val="21"/>
          <w:szCs w:val="21"/>
        </w:rPr>
      </w:pPr>
      <w:r>
        <w:rPr>
          <w:rFonts w:hint="eastAsia" w:ascii="宋体" w:hAnsi="宋体" w:cs="宋体"/>
          <w:sz w:val="21"/>
          <w:szCs w:val="21"/>
        </w:rPr>
        <w:t>发包人对发包人代表的授权范围如下：</w:t>
      </w:r>
      <w:r>
        <w:rPr>
          <w:rFonts w:hint="eastAsia" w:ascii="宋体" w:hAnsi="宋体" w:cs="宋体"/>
          <w:color w:val="auto"/>
          <w:sz w:val="21"/>
          <w:szCs w:val="21"/>
          <w:u w:val="single"/>
        </w:rPr>
        <w:t>经发包人授权并在授权范围内代表发包人行使业主权利，全面负责本工程的组织、协调和管理，签发或签署各种相关指令，报表及支付凭证，督促指导监理工程师行使职权，协调施工现场各方面的关系，协调工程质量，进度和安全文明施工中存在的问题，解决有关设计和技术签证，办理、签认现场经济技术签证，审核工程进度报表，处理施工过程中的有关事宜</w:t>
      </w:r>
      <w:r>
        <w:rPr>
          <w:rFonts w:hint="eastAsia" w:ascii="宋体" w:hAnsi="宋体" w:cs="宋体"/>
          <w:sz w:val="21"/>
          <w:szCs w:val="21"/>
        </w:rPr>
        <w:t>。</w:t>
      </w:r>
    </w:p>
    <w:p w14:paraId="75507F52">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2.4 施工现场、施工条件和基础资料的提供</w:t>
      </w:r>
    </w:p>
    <w:p w14:paraId="6C3FF303">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2.4.1 提供施工现场</w:t>
      </w:r>
    </w:p>
    <w:p w14:paraId="1D3CA8DE">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关于发包人移交施工现场的期限要求：</w:t>
      </w:r>
      <w:r>
        <w:rPr>
          <w:rFonts w:hint="eastAsia" w:ascii="宋体" w:hAnsi="宋体" w:cs="宋体"/>
          <w:color w:val="auto"/>
          <w:sz w:val="21"/>
          <w:szCs w:val="21"/>
          <w:u w:val="single"/>
        </w:rPr>
        <w:t>开工前7天</w:t>
      </w:r>
      <w:r>
        <w:rPr>
          <w:rFonts w:hint="eastAsia" w:ascii="宋体" w:hAnsi="宋体" w:cs="宋体"/>
          <w:sz w:val="21"/>
          <w:szCs w:val="21"/>
        </w:rPr>
        <w:t>。</w:t>
      </w:r>
    </w:p>
    <w:p w14:paraId="508BFA1D">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2.4.2 提供施工条件</w:t>
      </w:r>
    </w:p>
    <w:p w14:paraId="1E94DAA7">
      <w:pPr>
        <w:adjustRightInd w:val="0"/>
        <w:snapToGrid w:val="0"/>
        <w:spacing w:beforeLines="0" w:afterLines="0" w:line="360" w:lineRule="auto"/>
        <w:ind w:firstLine="420" w:firstLineChars="200"/>
        <w:rPr>
          <w:rFonts w:hint="eastAsia" w:cs="宋体"/>
          <w:sz w:val="21"/>
          <w:szCs w:val="21"/>
          <w:u w:val="single"/>
        </w:rPr>
      </w:pPr>
      <w:r>
        <w:rPr>
          <w:rFonts w:hint="eastAsia" w:ascii="宋体" w:hAnsi="宋体" w:cs="宋体"/>
          <w:sz w:val="21"/>
          <w:szCs w:val="21"/>
        </w:rPr>
        <w:t>关于发包人应负责提供施工所需要的条件，包括：</w:t>
      </w:r>
      <w:r>
        <w:rPr>
          <w:rFonts w:hint="eastAsia" w:ascii="宋体" w:hAnsi="宋体" w:cs="宋体"/>
          <w:color w:val="auto"/>
          <w:sz w:val="21"/>
          <w:szCs w:val="21"/>
          <w:u w:val="single"/>
        </w:rPr>
        <w:t>（1）施工场地具备施工条件的要求及完成的时间：已基本到位。（2）将施工所需的水、电接至施工场地的时间、地点和供应要求：发包人在开工前提供施工用水水源和用电电源接入点，场内铺设电路、水路由施工单位自理。施工用电用水费用由施工单位包含在合同价中。施工过程中发包人将协助承包人解决施工期间的用水用电接入问题，承包人还应承担本方施工现场内产生的一切建筑垃圾处理费用。工程竣工后承包人负责竣工资料的最终整理。（3）施工场地与公共道路的通道开通时间和要求：已到位。（4）工程地质和地下管线资料的提供时间：需要时工程地质勘察报告、地下管线资料由发包人提供，承包人协助收集并认真核对，发现无误方可施工，否则不得擅自决定处理。（5）由发包人办理的施工所需证件、批件的名称和完成时间：建筑工程规划许可证，正式开工前。（6）水准点与坐标控制点交验要求：正式开工前，现场交接。（7）图纸会审和设计交底时间：正式开工前或图纸交接完成施工单位消化审图后1周内。（8）协调处理施工场地周围地下管线和邻近建筑物、构筑物（含文物保护建筑）、古树名木的保护工作：发包人将召集相关单位，对地下管线及其他需保护物进行现场交底。交底后由施工单位对地下管线及其他需保护物进行保护。双方约定发包人应做的其他工作：如涉及其他，双方现场协商</w:t>
      </w:r>
      <w:r>
        <w:rPr>
          <w:rFonts w:hint="eastAsia" w:ascii="宋体" w:hAnsi="宋体" w:cs="宋体"/>
          <w:sz w:val="21"/>
          <w:szCs w:val="21"/>
        </w:rPr>
        <w:t>。</w:t>
      </w:r>
    </w:p>
    <w:p w14:paraId="61081867">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2.5 资金来源证明及支付担保</w:t>
      </w:r>
    </w:p>
    <w:p w14:paraId="515605FE">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发包人提供资金来源证明的期限要求：</w:t>
      </w:r>
      <w:r>
        <w:rPr>
          <w:rFonts w:hint="eastAsia" w:ascii="宋体" w:hAnsi="宋体" w:cs="宋体"/>
          <w:sz w:val="21"/>
          <w:szCs w:val="21"/>
          <w:u w:val="single"/>
        </w:rPr>
        <w:t xml:space="preserve">    </w:t>
      </w:r>
      <w:r>
        <w:rPr>
          <w:rFonts w:hint="eastAsia" w:ascii="宋体" w:hAnsi="宋体" w:cs="宋体"/>
          <w:sz w:val="21"/>
          <w:szCs w:val="21"/>
          <w:u w:val="single"/>
          <w:lang w:val="en-US" w:eastAsia="zh-CN"/>
        </w:rPr>
        <w:t>/</w:t>
      </w:r>
      <w:r>
        <w:rPr>
          <w:rFonts w:hint="eastAsia" w:ascii="宋体" w:hAnsi="宋体" w:cs="宋体"/>
          <w:sz w:val="21"/>
          <w:szCs w:val="21"/>
          <w:u w:val="single"/>
        </w:rPr>
        <w:t xml:space="preserve">           </w:t>
      </w:r>
      <w:r>
        <w:rPr>
          <w:rFonts w:hint="eastAsia" w:ascii="宋体" w:hAnsi="宋体" w:cs="宋体"/>
          <w:sz w:val="21"/>
          <w:szCs w:val="21"/>
        </w:rPr>
        <w:t>。</w:t>
      </w:r>
    </w:p>
    <w:p w14:paraId="21C11751">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发包人是否提供支付担保：</w:t>
      </w:r>
      <w:r>
        <w:rPr>
          <w:rFonts w:hint="eastAsia" w:ascii="宋体" w:hAnsi="宋体" w:cs="宋体"/>
          <w:color w:val="auto"/>
          <w:sz w:val="21"/>
          <w:szCs w:val="21"/>
          <w:u w:val="single"/>
          <w:lang w:eastAsia="zh-CN"/>
        </w:rPr>
        <w:t>否</w:t>
      </w:r>
      <w:r>
        <w:rPr>
          <w:rFonts w:hint="eastAsia" w:ascii="宋体" w:hAnsi="宋体" w:cs="宋体"/>
          <w:sz w:val="21"/>
          <w:szCs w:val="21"/>
        </w:rPr>
        <w:t>。</w:t>
      </w:r>
    </w:p>
    <w:p w14:paraId="22E18A8C">
      <w:pPr>
        <w:adjustRightInd w:val="0"/>
        <w:snapToGrid w:val="0"/>
        <w:spacing w:beforeLines="0" w:afterLines="0" w:line="360" w:lineRule="auto"/>
        <w:ind w:firstLine="420" w:firstLineChars="200"/>
        <w:rPr>
          <w:rFonts w:hint="eastAsia" w:cs="宋体"/>
          <w:sz w:val="21"/>
          <w:szCs w:val="21"/>
          <w:u w:val="single"/>
        </w:rPr>
      </w:pPr>
      <w:r>
        <w:rPr>
          <w:rFonts w:hint="eastAsia" w:ascii="宋体" w:hAnsi="宋体" w:cs="宋体"/>
          <w:sz w:val="21"/>
          <w:szCs w:val="21"/>
        </w:rPr>
        <w:t>发包人提供支付担保的形式：</w:t>
      </w:r>
      <w:r>
        <w:rPr>
          <w:rFonts w:hint="eastAsia" w:ascii="宋体" w:hAnsi="宋体" w:cs="宋体"/>
          <w:color w:val="auto"/>
          <w:sz w:val="21"/>
          <w:szCs w:val="21"/>
          <w:u w:val="single"/>
        </w:rPr>
        <w:t>双方另行协商</w:t>
      </w:r>
      <w:r>
        <w:rPr>
          <w:rFonts w:hint="eastAsia" w:ascii="宋体" w:hAnsi="宋体" w:cs="宋体"/>
          <w:sz w:val="21"/>
          <w:szCs w:val="21"/>
        </w:rPr>
        <w:t>。</w:t>
      </w:r>
    </w:p>
    <w:p w14:paraId="7BC13096">
      <w:pPr>
        <w:adjustRightInd w:val="0"/>
        <w:snapToGrid w:val="0"/>
        <w:spacing w:beforeLines="0" w:afterLines="0" w:line="360" w:lineRule="auto"/>
        <w:rPr>
          <w:rFonts w:hint="eastAsia" w:cs="宋体"/>
          <w:b/>
          <w:sz w:val="21"/>
          <w:szCs w:val="21"/>
        </w:rPr>
      </w:pPr>
      <w:r>
        <w:rPr>
          <w:rFonts w:hint="eastAsia" w:ascii="宋体" w:hAnsi="宋体" w:cs="宋体"/>
          <w:b/>
          <w:sz w:val="21"/>
          <w:szCs w:val="21"/>
        </w:rPr>
        <w:t>3. 承包人</w:t>
      </w:r>
    </w:p>
    <w:p w14:paraId="698A7448">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3.1 承包人的一般义务</w:t>
      </w:r>
    </w:p>
    <w:p w14:paraId="44B4ED12">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kern w:val="0"/>
          <w:sz w:val="21"/>
          <w:szCs w:val="21"/>
        </w:rPr>
        <w:t>（9）</w:t>
      </w:r>
      <w:r>
        <w:rPr>
          <w:rFonts w:hint="eastAsia" w:ascii="宋体" w:hAnsi="宋体" w:cs="宋体"/>
          <w:sz w:val="21"/>
          <w:szCs w:val="21"/>
        </w:rPr>
        <w:t>承包人提交的竣工资料的内容：</w:t>
      </w:r>
      <w:r>
        <w:rPr>
          <w:rFonts w:hint="eastAsia" w:ascii="宋体" w:hAnsi="宋体" w:cs="宋体"/>
          <w:color w:val="auto"/>
          <w:sz w:val="21"/>
          <w:szCs w:val="21"/>
          <w:u w:val="single"/>
        </w:rPr>
        <w:t>提供符合无锡市建设工程档案归档规范要求及无锡市城建档案馆要求的竣工图纸及竣工资料。发包人在承包人提交了竣工报告和符合要求的竣工资料后，会同参建各方组织竣工验收，只有通过竣工验收，承包人的竣工报告才被认可。本工程在通过竣工验收移交接管前，由承包人承担工程保管和意外责任</w:t>
      </w:r>
      <w:r>
        <w:rPr>
          <w:rFonts w:hint="eastAsia" w:ascii="宋体" w:hAnsi="宋体" w:cs="宋体"/>
          <w:sz w:val="21"/>
          <w:szCs w:val="21"/>
        </w:rPr>
        <w:t xml:space="preserve"> 。</w:t>
      </w:r>
    </w:p>
    <w:p w14:paraId="238496CB">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承包人需要提交的竣工资料套数：</w:t>
      </w:r>
      <w:r>
        <w:rPr>
          <w:rFonts w:hint="eastAsia" w:ascii="宋体" w:hAnsi="宋体" w:cs="宋体"/>
          <w:color w:val="auto"/>
          <w:sz w:val="21"/>
          <w:szCs w:val="21"/>
          <w:u w:val="single"/>
        </w:rPr>
        <w:t>肆套</w:t>
      </w:r>
      <w:r>
        <w:rPr>
          <w:rFonts w:hint="eastAsia" w:ascii="宋体" w:hAnsi="宋体" w:cs="宋体"/>
          <w:sz w:val="21"/>
          <w:szCs w:val="21"/>
        </w:rPr>
        <w:t>。</w:t>
      </w:r>
    </w:p>
    <w:p w14:paraId="785E98B1">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承包人提交的竣工资料的费用承担：</w:t>
      </w:r>
      <w:r>
        <w:rPr>
          <w:rFonts w:hint="eastAsia" w:ascii="宋体" w:hAnsi="宋体" w:cs="宋体"/>
          <w:color w:val="auto"/>
          <w:sz w:val="21"/>
          <w:szCs w:val="21"/>
          <w:u w:val="single"/>
        </w:rPr>
        <w:t>由承包人承担</w:t>
      </w:r>
      <w:r>
        <w:rPr>
          <w:rFonts w:hint="eastAsia" w:ascii="宋体" w:hAnsi="宋体" w:cs="宋体"/>
          <w:sz w:val="21"/>
          <w:szCs w:val="21"/>
        </w:rPr>
        <w:t>。</w:t>
      </w:r>
    </w:p>
    <w:p w14:paraId="1CC2B977">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承包人提交的竣工资料移交时间：</w:t>
      </w:r>
      <w:r>
        <w:rPr>
          <w:rFonts w:hint="eastAsia" w:ascii="宋体" w:hAnsi="宋体" w:cs="宋体"/>
          <w:color w:val="auto"/>
          <w:sz w:val="21"/>
          <w:szCs w:val="21"/>
          <w:u w:val="single"/>
        </w:rPr>
        <w:t>竣工验收合格后 30 天内</w:t>
      </w:r>
      <w:r>
        <w:rPr>
          <w:rFonts w:hint="eastAsia" w:ascii="宋体" w:hAnsi="宋体" w:cs="宋体"/>
          <w:sz w:val="21"/>
          <w:szCs w:val="21"/>
        </w:rPr>
        <w:t>。</w:t>
      </w:r>
    </w:p>
    <w:p w14:paraId="5F080A5D">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承包人提交的竣工资料形式要求：</w:t>
      </w:r>
      <w:r>
        <w:rPr>
          <w:rFonts w:hint="eastAsia" w:ascii="宋体" w:hAnsi="宋体" w:cs="宋体"/>
          <w:color w:val="auto"/>
          <w:sz w:val="21"/>
          <w:szCs w:val="21"/>
          <w:u w:val="single"/>
        </w:rPr>
        <w:t>书面（竣工图含电子版）</w:t>
      </w:r>
      <w:r>
        <w:rPr>
          <w:rFonts w:hint="eastAsia" w:ascii="宋体" w:hAnsi="宋体" w:cs="宋体"/>
          <w:sz w:val="21"/>
          <w:szCs w:val="21"/>
        </w:rPr>
        <w:t>。</w:t>
      </w:r>
    </w:p>
    <w:p w14:paraId="515F29EA">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kern w:val="0"/>
          <w:sz w:val="21"/>
          <w:szCs w:val="21"/>
        </w:rPr>
        <w:t>（10）承包人应履行的其他义务：</w:t>
      </w:r>
      <w:r>
        <w:rPr>
          <w:rFonts w:hint="eastAsia" w:ascii="宋体" w:hAnsi="宋体" w:cs="宋体"/>
          <w:color w:val="auto"/>
          <w:sz w:val="21"/>
          <w:szCs w:val="21"/>
          <w:u w:val="single"/>
        </w:rPr>
        <w:t>1、应提供计划、报表的名称及完成时间：正式开工之前七日，完善细化投标的施工组织设计，提供实施性的施工组织设计、材料、设备、人员进场计划及当月工程进度计划，报发包人、监理审批。工程进度计划要充分考虑邻近工程的进度情况，并制定月进度计划，周进度计划，如计划有修正，则在保证总工期的情况下提供有保证措施的修正后的计划；月度已完工程量报表于每月25日前提交监理、跟踪审计单位</w:t>
      </w:r>
      <w:r>
        <w:rPr>
          <w:rFonts w:hint="eastAsia" w:ascii="宋体" w:hAnsi="宋体" w:cs="宋体"/>
          <w:color w:val="auto"/>
          <w:sz w:val="21"/>
          <w:szCs w:val="21"/>
          <w:u w:val="single"/>
          <w:lang w:eastAsia="zh-CN"/>
        </w:rPr>
        <w:t>（如有）</w:t>
      </w:r>
      <w:r>
        <w:rPr>
          <w:rFonts w:hint="eastAsia" w:ascii="宋体" w:hAnsi="宋体" w:cs="宋体"/>
          <w:color w:val="auto"/>
          <w:sz w:val="21"/>
          <w:szCs w:val="21"/>
          <w:u w:val="single"/>
        </w:rPr>
        <w:t>审核。2、承担施工安全保卫工作及非夜间施工照明的责任和要求：按建设工程安全施工规范、无锡市颁布的有关安全及施工保护以及绿色施工规定执行切实做好施工范围内的各项安全保卫工作及非夜间施工的照明工作，如因承包人安全文明措施或非夜间施工照明措施不到位，造成施工无关人员进入施工范围并发生事故，所有责任由承包人承担。承包人在实施本工程中的一切施工作业，应不影响邻近建筑物、构筑物、构作物的安全与正常使用，不干扰群众的生产、生活和通行方便，如果发生上述情况，因承包人的原因导致的索赔、赔偿、诉讼费用、律师费和其他开支，由承包人承担一切责任及费用。在本合同工程的施工过程中，发包人对承包人雇员的人身死亡、伤残，或财产（设备）的损失或损害不予赔偿，发包人也不对承包人与此有关的索赔、损害、赔偿及诉讼等费用和其他支出承担任何责任，上述责任及赔偿均由承包人承担。3、需承包人办理的有关施工场地交通、环卫和施工噪音管理等手续：按无锡市颁布的有关建设工程施工现场交通、环卫、防噪声等方面的管理规定办理并承担相应费用。如因承包人未办妥上述相关手续或未按要求实施，造成本工程受到交通、城管、住建等部门的通报批评或处罚，责任由承包人自行承担，发包人有权对承包人作出相应处罚，如对发包人或第三方造成任何损失，由承包人全权负责赔偿。4、已完工程成品保护的特殊要求及费用承担：已完工程未交付发包人前，由承包人负责保护，保护期间发生损坏，承包人自费予以修复。5、施工场地周围地下管线和邻近建筑物、构筑物（含文物保护建筑）、古树名木的保护要求及费用承担：承包人负责保护，如有费用支出由发包人承担。6、施工文明、环境保护管理要求：施工期间按创建文明工地及环卫行政主管部门的要求执行，要求如下：（一）加强封闭式管理。封闭围墙设置符合相关规范要求，并做到整洁、美观、安全可靠。（二）防止抛洒滴漏。运输建筑材料、垃圾和工程渣土的车辆，应采取有效措施，防止建筑材料、垃圾和工程渣土飞扬、洒落或者流溢，保证行驶途 中不污染道路和环境。出路口道路要硬化处理，车辆驶出工地前冲洗干净。（三）科学合理地安排交通组织。不封锁交通或半封锁交通施工路段，要有保证车辆通行宽度的车行道和人行道，封锁交通施工的路段，要有特种车辆和沿线单位车辆通行的通道和人行道。按规定设置交通标志（牌），夜间设置示警灯及照明灯，必要时设置专人进行疏导交通。（四）施工期间做好环境保护工作。须采取措施降低或排除噪声污染，杜绝夜间违规施工，及时办理夜间施工申请。生活生产污水废水须按要求进行处理，严禁乱排放（如向河道、下水道排放）给周围人民生活生产造成影响。加强扬尘防范，避免污染。（五）加强施工现场管理。施工现场平面布置合理，各类材料、 设备、预制构件等，堆放位置与施工总平面图相符，整齐有序，不得任意占用车行道、人行道，土方集中规范堆放，并有护栏设施，余土应及时外运。废料、垃圾和后续不再使用的临时设施应 及时清除、拆除并外运。在保证消防通道和相应器具；运输通道有机合理地安排；临时电合理预埋并采取安全防护措施，有显著标识。施工场地的安排要符合“四节一环保”的要求。（六）承包人在实施本工程中的一切施工作业，应不影响邻近建筑物、构筑物的安全与正常使用，不干扰群众的生产、生活和通行方便，如果发生上述情况，由此导致的索赔、责任、赔偿、费用和其他责任，均由承包人承担。（七）承包人所有运输车辆须符合城市管理和文明施工要求，项目与公共市政道路之间应冲洗干净，严禁将泥土带上公共道路。若由于未保持公共道路清洁而受到有关部门处罚，全部由承包人承担。如该罚款、损失承担针对发包人，则发包人有权从到期应付工程款中予以扣除。承包人应妥善处理因未尽上述义务而导致的纠纷、处罚和责任，保证发包人免受追索、处罚或纠纷。如由于承包人未及时清除施工车辆沿途散落的污物，发包人可无需通知承包人而另雇人打扫，承包人应按所发生全部费用支付给发包人。承包人的施工方法不能产生扬尘污染。应对工地内的路面以及沿承包人使用的公共道路路面洒水以减低尘土公害。承包人应按照投标文件合理使用安全文明施工措施费，发包人对该项费用具有支配权。承包人应按照上述规定做到安全、文明施工。否则，发包人将适当扣除甚至完全拒绝支付安全文明施工措施费。7、遵守相关制度：①遵守工程开工申请制度：按照科学管理、合理组织施工的原则，要求施工方在项目开工前，必须达到必备的开工准备条件，并向建设方递交开工申请报告，由项目监理对开工条件进行审核，合格后报建设方同意后开具工程方开工令。②遵守施工图设计技术交底与图纸会审制度：设计技术交底与图纸会审是保证工程质量的重要环节，也是保证工程顺利施工的重要步骤，各有关单位必须认真执行。1、在技术交底与图纸会审之前，各有关单位工程技术人员要认真审图，并提出初步意见。2、在技术交底和图纸会审时，设计单位和施工方必须派负责该项目的项目负责人和主要技术人员出席，技术交底和图纸会审一般应在工程开工7天之前进行。3、设计交底与图纸会审纪要必须经各方签字，作为设计文件组成部分。4、抓住图纸会审重点内容，把控项目技术性、安全性、可行性、经济性、合理性。5、对会审中的设计修改，由原设计单位按设计变更管理程序提出设计变更，经建设方确认后交施工方执行。③遵守工程变更审批制度：1、严格把控工程变更审批，所有必须由主管科室填报变更申请审批表，变更申请必须说明变更产生的原因、拟采用的变更处理方案及预计增加的费用。2、所有变更均需要填报工程变更情况表，根据变更金额的大小，由主管部门按照街道相关规定上报审核。3、所有工程变更申请必须加盖建设方公章。4、施工方擅自改变施工方案或扩大工程量，所增加的一切费用均不予认可。④遵守工程签证管理制度1、所有工程签证必须在工程变更审批通过后才能进行；2、一般工程签证必须在变更内容施工完成后7天内完成；3、隐蔽工程签证必须在隐蔽之前完成验收签证工作；4、所有工程签证均必须提供有参照物的影像资料、照片等；5、所有工程签证必须是四方会签（施工方、监理方、跟踪审计方、建设方，无跟踪和监理的小型工程除外）。⑤遵守工程施工质量管理制度：1、施工图未经会审，不准开工。2、开工前不按要求提交施工组织设计（或施工方案）的工程不准开工。3、施工组织设计（或施工方案）中无保证工程质量、安全等措施的不予实施。4、工程所使用的主要原材料不按要求进行试验、化验的，不准开工。5、主要材料不按招标文件要求品牌进行采购或无产品合格证的材料一律禁止在工程中使用。6、项目经理及安全员不到位的不准开工。7、施工质量不合格者，一律返工处理，返工工期不予增加。⑥遵守隐蔽工程质量验收制度：隐蔽工程质量验收的目的是为使工程项目质量控制做到工序控制，将质量保证体系贯穿到每个工序中，从工程建设内部层层把关，使工程整体质量得到保证。1、针对污水管网工程，隐蔽工程主要验收沟槽开挖情况、管沟标高尺寸、基础、垫层等断面尺寸，包管使用材料及包管的断面尺寸等。2、隐蔽工程验收，必须填写“隐蔽工程验收记录”，并由各方代表签字。3、隐蔽工程验收，施工方应提前24小时通知各验收方，经检查验收合格后方可进入下道工序。施工方未通知建设方自行隐蔽，建设方工地代表有权提出重新开挖检查，费用由施工方自理。经检查存在质量问题时，施工方应按要求返工处理，不按要求返工处理的，则停工处理。⑦遵守文明施工管理制度：1、施工方不得在给定的施工场地之外私建、乱建临时设施或堆放设备材料，更不允许占用道路作为施工场地。2、施工方要对其所占用的施工场地范围内的安全道路和排水系统的畅通以及良好的施工环境负责，建筑垃圾、生活垃圾及各种污水不得随意乱堆乱排。3、施工中挖掘的多余土方，应由施工方及时清运，不得随意堆放。4、施工方所承建的工程项目完工并经验收后，应立即撤离施工现场，所建临时设施应及时拆除，不得借故拖延。5、不按安全文明施工要求施工的，甲方有权酌情处罚。⑧遵守工程施工处罚制度：1、未经建设方同意擅自开工的处以2000元罚款，并责令施工方完善各类开工资料。2、项目经理或施工员、安全员不到岗，施工方自行开工的单位在两年内不准参与钱桥街道办事处招投标项目的投标。3、项目经理或施工员、安全员经常不在现场，现场检查累计超过3次不在现场的，按3000元/（人</w:t>
      </w:r>
      <w:r>
        <w:rPr>
          <w:rFonts w:hint="eastAsia" w:cs="宋体"/>
          <w:color w:val="auto"/>
          <w:sz w:val="21"/>
          <w:szCs w:val="21"/>
          <w:u w:val="single"/>
        </w:rPr>
        <w:t>.</w:t>
      </w:r>
      <w:r>
        <w:rPr>
          <w:rFonts w:hint="eastAsia" w:ascii="宋体" w:hAnsi="宋体" w:cs="宋体"/>
          <w:color w:val="auto"/>
          <w:sz w:val="21"/>
          <w:szCs w:val="21"/>
          <w:u w:val="single"/>
        </w:rPr>
        <w:t>次）扣除；累计超过5次的，扣除8000元/（人</w:t>
      </w:r>
      <w:r>
        <w:rPr>
          <w:rFonts w:hint="eastAsia" w:cs="宋体"/>
          <w:color w:val="auto"/>
          <w:sz w:val="21"/>
          <w:szCs w:val="21"/>
          <w:u w:val="single"/>
        </w:rPr>
        <w:t>.</w:t>
      </w:r>
      <w:r>
        <w:rPr>
          <w:rFonts w:hint="eastAsia" w:ascii="宋体" w:hAnsi="宋体" w:cs="宋体"/>
          <w:color w:val="auto"/>
          <w:sz w:val="21"/>
          <w:szCs w:val="21"/>
          <w:u w:val="single"/>
        </w:rPr>
        <w:t>次）。4、未按设计图纸进行施工，擅自变更施工工序、擅自更换施工材料的一律返工处理，并处以1万元/次罚款。5、材料未按规定送检，经检验擅自使用，处以3000元/（批</w:t>
      </w:r>
      <w:r>
        <w:rPr>
          <w:rFonts w:hint="eastAsia" w:cs="宋体"/>
          <w:color w:val="auto"/>
          <w:sz w:val="21"/>
          <w:szCs w:val="21"/>
          <w:u w:val="single"/>
        </w:rPr>
        <w:t>.</w:t>
      </w:r>
      <w:r>
        <w:rPr>
          <w:rFonts w:hint="eastAsia" w:ascii="宋体" w:hAnsi="宋体" w:cs="宋体"/>
          <w:color w:val="auto"/>
          <w:sz w:val="21"/>
          <w:szCs w:val="21"/>
          <w:u w:val="single"/>
        </w:rPr>
        <w:t>次）罚款，并责令退场整改，整改不到位则责令停工，延期责任均由施工方承担。6、项目必须留有事前、事中、事后的影像资料，必须提供开、竣工时的现场影像资料，严格按照施工图纸或施工说明进行施工，施工隐蔽部位必须留有影像资料必须清晰完整且有时间、地点水印。工程签证必须在单项工程完成后一周内完成报审。7、隐蔽工程未经验收而擅自隐蔽，且不提供现场影像资料的（能显示断面、深度等具体尺寸的），建设方及监理单位有权拒绝在隐蔽工程验收单上签字，结算审计时因无法证明隐蔽工程量的真实性，产生的审计扣减额无论多大均由施工方自行承担</w:t>
      </w:r>
      <w:r>
        <w:rPr>
          <w:rFonts w:hint="eastAsia" w:ascii="宋体" w:hAnsi="宋体" w:cs="宋体"/>
          <w:sz w:val="21"/>
          <w:szCs w:val="21"/>
        </w:rPr>
        <w:t>。</w:t>
      </w:r>
    </w:p>
    <w:p w14:paraId="0D251C3D">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3.2 项目经理</w:t>
      </w:r>
    </w:p>
    <w:p w14:paraId="4853CD9C">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kern w:val="0"/>
          <w:sz w:val="21"/>
          <w:szCs w:val="21"/>
        </w:rPr>
        <w:t xml:space="preserve">3.2.1 </w:t>
      </w:r>
      <w:r>
        <w:rPr>
          <w:rFonts w:hint="eastAsia" w:ascii="宋体" w:hAnsi="宋体" w:cs="宋体"/>
          <w:sz w:val="21"/>
          <w:szCs w:val="21"/>
        </w:rPr>
        <w:t>项目经理：</w:t>
      </w:r>
    </w:p>
    <w:p w14:paraId="19DC8BE6">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姓    名：</w:t>
      </w:r>
      <w:r>
        <w:rPr>
          <w:rFonts w:hint="eastAsia" w:ascii="宋体" w:hAnsi="宋体" w:cs="宋体"/>
          <w:sz w:val="21"/>
          <w:szCs w:val="21"/>
          <w:u w:val="single"/>
        </w:rPr>
        <w:t>         </w:t>
      </w:r>
      <w:r>
        <w:rPr>
          <w:rFonts w:hint="eastAsia" w:ascii="宋体" w:hAnsi="宋体" w:cs="宋体"/>
          <w:sz w:val="21"/>
          <w:szCs w:val="21"/>
        </w:rPr>
        <w:t>；</w:t>
      </w:r>
    </w:p>
    <w:p w14:paraId="7FECE8D3">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身份证号：</w:t>
      </w:r>
      <w:r>
        <w:rPr>
          <w:rFonts w:hint="eastAsia" w:ascii="宋体" w:hAnsi="宋体" w:cs="宋体"/>
          <w:sz w:val="21"/>
          <w:szCs w:val="21"/>
          <w:u w:val="single"/>
        </w:rPr>
        <w:t>         </w:t>
      </w:r>
      <w:r>
        <w:rPr>
          <w:rFonts w:hint="eastAsia" w:ascii="宋体" w:hAnsi="宋体" w:cs="宋体"/>
          <w:sz w:val="21"/>
          <w:szCs w:val="21"/>
        </w:rPr>
        <w:t>；</w:t>
      </w:r>
    </w:p>
    <w:p w14:paraId="7FFACBA6">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建造师执业资格等级：</w:t>
      </w:r>
      <w:r>
        <w:rPr>
          <w:rFonts w:hint="eastAsia" w:ascii="宋体" w:hAnsi="宋体" w:cs="宋体"/>
          <w:sz w:val="21"/>
          <w:szCs w:val="21"/>
          <w:u w:val="single"/>
        </w:rPr>
        <w:t>   </w:t>
      </w:r>
      <w:r>
        <w:rPr>
          <w:rFonts w:hint="eastAsia" w:ascii="宋体" w:hAnsi="宋体" w:cs="宋体"/>
          <w:sz w:val="21"/>
          <w:szCs w:val="21"/>
        </w:rPr>
        <w:t>；</w:t>
      </w:r>
    </w:p>
    <w:p w14:paraId="7F90295E">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建造师注册证书号：</w:t>
      </w:r>
      <w:r>
        <w:rPr>
          <w:rFonts w:hint="eastAsia" w:ascii="宋体" w:hAnsi="宋体" w:cs="宋体"/>
          <w:sz w:val="21"/>
          <w:szCs w:val="21"/>
          <w:u w:val="single"/>
        </w:rPr>
        <w:t> </w:t>
      </w:r>
      <w:r>
        <w:rPr>
          <w:rFonts w:hint="eastAsia" w:ascii="宋体" w:hAnsi="宋体" w:cs="宋体"/>
          <w:sz w:val="21"/>
          <w:szCs w:val="21"/>
        </w:rPr>
        <w:t>；</w:t>
      </w:r>
    </w:p>
    <w:p w14:paraId="75062F7C">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建造师执业印章号：</w:t>
      </w:r>
      <w:r>
        <w:rPr>
          <w:rFonts w:hint="eastAsia" w:ascii="宋体" w:hAnsi="宋体" w:cs="宋体"/>
          <w:sz w:val="21"/>
          <w:szCs w:val="21"/>
          <w:u w:val="single"/>
        </w:rPr>
        <w:t> </w:t>
      </w:r>
      <w:r>
        <w:rPr>
          <w:rFonts w:hint="eastAsia" w:ascii="宋体" w:hAnsi="宋体" w:cs="宋体"/>
          <w:sz w:val="21"/>
          <w:szCs w:val="21"/>
        </w:rPr>
        <w:t>；</w:t>
      </w:r>
    </w:p>
    <w:p w14:paraId="26B0F69F">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安全生产考核合格证书号：</w:t>
      </w:r>
      <w:r>
        <w:rPr>
          <w:rFonts w:hint="eastAsia" w:ascii="宋体" w:hAnsi="宋体" w:cs="宋体"/>
          <w:sz w:val="21"/>
          <w:szCs w:val="21"/>
          <w:u w:val="single"/>
        </w:rPr>
        <w:t> </w:t>
      </w:r>
      <w:r>
        <w:rPr>
          <w:rFonts w:hint="eastAsia" w:ascii="宋体" w:hAnsi="宋体" w:cs="宋体"/>
          <w:sz w:val="21"/>
          <w:szCs w:val="21"/>
        </w:rPr>
        <w:t>；</w:t>
      </w:r>
    </w:p>
    <w:p w14:paraId="7DB1FFA7">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联系电话：</w:t>
      </w:r>
      <w:r>
        <w:rPr>
          <w:rFonts w:hint="eastAsia" w:ascii="宋体" w:hAnsi="宋体" w:cs="宋体"/>
          <w:sz w:val="21"/>
          <w:szCs w:val="21"/>
          <w:u w:val="single"/>
        </w:rPr>
        <w:t>         </w:t>
      </w:r>
      <w:r>
        <w:rPr>
          <w:rFonts w:hint="eastAsia" w:ascii="宋体" w:hAnsi="宋体" w:cs="宋体"/>
          <w:sz w:val="21"/>
          <w:szCs w:val="21"/>
        </w:rPr>
        <w:t>；</w:t>
      </w:r>
    </w:p>
    <w:p w14:paraId="66D01B29">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电子信箱：</w:t>
      </w:r>
      <w:r>
        <w:rPr>
          <w:rFonts w:hint="eastAsia" w:ascii="宋体" w:hAnsi="宋体" w:cs="宋体"/>
          <w:sz w:val="21"/>
          <w:szCs w:val="21"/>
          <w:u w:val="single"/>
        </w:rPr>
        <w:t>         </w:t>
      </w:r>
      <w:r>
        <w:rPr>
          <w:rFonts w:hint="eastAsia" w:ascii="宋体" w:hAnsi="宋体" w:cs="宋体"/>
          <w:sz w:val="21"/>
          <w:szCs w:val="21"/>
        </w:rPr>
        <w:t>；</w:t>
      </w:r>
    </w:p>
    <w:p w14:paraId="098F7585">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通信地址：</w:t>
      </w:r>
      <w:r>
        <w:rPr>
          <w:rFonts w:hint="eastAsia" w:ascii="宋体" w:hAnsi="宋体" w:cs="宋体"/>
          <w:sz w:val="21"/>
          <w:szCs w:val="21"/>
          <w:u w:val="single"/>
        </w:rPr>
        <w:t>         </w:t>
      </w:r>
      <w:r>
        <w:rPr>
          <w:rFonts w:hint="eastAsia" w:ascii="宋体" w:hAnsi="宋体" w:cs="宋体"/>
          <w:sz w:val="21"/>
          <w:szCs w:val="21"/>
        </w:rPr>
        <w:t>；</w:t>
      </w:r>
    </w:p>
    <w:p w14:paraId="63D00F75">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承包人对项目经理的授权范围如下：</w:t>
      </w:r>
      <w:r>
        <w:rPr>
          <w:rFonts w:hint="eastAsia" w:ascii="宋体" w:hAnsi="宋体" w:cs="宋体"/>
          <w:color w:val="auto"/>
          <w:sz w:val="21"/>
          <w:szCs w:val="21"/>
          <w:u w:val="single"/>
        </w:rPr>
        <w:t>执行通用条款</w:t>
      </w:r>
      <w:r>
        <w:rPr>
          <w:rFonts w:hint="eastAsia" w:ascii="宋体" w:hAnsi="宋体" w:cs="宋体"/>
          <w:sz w:val="21"/>
          <w:szCs w:val="21"/>
        </w:rPr>
        <w:t>。</w:t>
      </w:r>
    </w:p>
    <w:p w14:paraId="0A208264">
      <w:pPr>
        <w:adjustRightInd w:val="0"/>
        <w:snapToGrid w:val="0"/>
        <w:spacing w:beforeLines="0" w:afterLines="0" w:line="360" w:lineRule="auto"/>
        <w:ind w:firstLine="420" w:firstLineChars="200"/>
        <w:jc w:val="left"/>
        <w:rPr>
          <w:rFonts w:hint="eastAsia" w:cs="宋体"/>
          <w:kern w:val="0"/>
          <w:sz w:val="21"/>
          <w:szCs w:val="21"/>
        </w:rPr>
      </w:pPr>
      <w:r>
        <w:rPr>
          <w:rFonts w:hint="eastAsia" w:ascii="宋体" w:hAnsi="宋体" w:cs="宋体"/>
          <w:kern w:val="0"/>
          <w:sz w:val="21"/>
          <w:szCs w:val="21"/>
        </w:rPr>
        <w:t>关于项目经理每月在施工现场的时间要求：</w:t>
      </w:r>
      <w:r>
        <w:rPr>
          <w:rFonts w:hint="eastAsia" w:ascii="宋体" w:hAnsi="宋体" w:cs="宋体"/>
          <w:color w:val="auto"/>
          <w:sz w:val="21"/>
          <w:szCs w:val="21"/>
          <w:u w:val="single"/>
        </w:rPr>
        <w:t>要求项目负责人本人常驻现场，每周不少于5天，每天至少8小时在本工程现场工作。且必须按时参加工地例会，特殊情况须书面报发包人批准认可</w:t>
      </w:r>
      <w:r>
        <w:rPr>
          <w:rFonts w:hint="eastAsia" w:ascii="宋体" w:hAnsi="宋体" w:cs="宋体"/>
          <w:sz w:val="21"/>
          <w:szCs w:val="21"/>
        </w:rPr>
        <w:t xml:space="preserve"> 。</w:t>
      </w:r>
    </w:p>
    <w:p w14:paraId="6688800B">
      <w:pPr>
        <w:adjustRightInd w:val="0"/>
        <w:snapToGrid w:val="0"/>
        <w:spacing w:beforeLines="0" w:afterLines="0" w:line="360" w:lineRule="auto"/>
        <w:ind w:firstLine="420" w:firstLineChars="200"/>
        <w:rPr>
          <w:rFonts w:hint="eastAsia" w:cs="宋体"/>
          <w:kern w:val="0"/>
          <w:sz w:val="21"/>
          <w:szCs w:val="21"/>
        </w:rPr>
      </w:pPr>
      <w:r>
        <w:rPr>
          <w:rFonts w:hint="eastAsia" w:ascii="宋体" w:hAnsi="宋体" w:cs="宋体"/>
          <w:kern w:val="0"/>
          <w:sz w:val="21"/>
          <w:szCs w:val="21"/>
        </w:rPr>
        <w:t>承包人未提交劳动合同，以及没有为项目经理缴纳社会保险证明的违约责任：</w:t>
      </w:r>
      <w:r>
        <w:rPr>
          <w:rFonts w:hint="eastAsia" w:ascii="宋体" w:hAnsi="宋体" w:cs="宋体"/>
          <w:color w:val="auto"/>
          <w:sz w:val="21"/>
          <w:szCs w:val="21"/>
          <w:u w:val="single"/>
        </w:rPr>
        <w:t>按未按要求配备项目经理处理，须立即调整更换符合发包人要求的项目经理，违约责任按擅自更换项目经理处于5万元/次违约金</w:t>
      </w:r>
      <w:r>
        <w:rPr>
          <w:rFonts w:hint="eastAsia" w:ascii="宋体" w:hAnsi="宋体" w:cs="宋体"/>
          <w:sz w:val="21"/>
          <w:szCs w:val="21"/>
        </w:rPr>
        <w:t>。</w:t>
      </w:r>
    </w:p>
    <w:p w14:paraId="18C4FB93">
      <w:pPr>
        <w:adjustRightInd w:val="0"/>
        <w:snapToGrid w:val="0"/>
        <w:spacing w:beforeLines="0" w:afterLines="0" w:line="360" w:lineRule="auto"/>
        <w:ind w:firstLine="420" w:firstLineChars="200"/>
        <w:rPr>
          <w:rFonts w:hint="eastAsia" w:cs="宋体"/>
          <w:sz w:val="21"/>
          <w:szCs w:val="21"/>
          <w:u w:val="single"/>
        </w:rPr>
      </w:pPr>
      <w:r>
        <w:rPr>
          <w:rFonts w:hint="eastAsia" w:ascii="宋体" w:hAnsi="宋体" w:cs="宋体"/>
          <w:kern w:val="0"/>
          <w:sz w:val="21"/>
          <w:szCs w:val="21"/>
        </w:rPr>
        <w:t>项目经理未经批准，擅自离开施工现场的违约责任：</w:t>
      </w:r>
      <w:r>
        <w:rPr>
          <w:rFonts w:hint="eastAsia" w:ascii="宋体" w:hAnsi="宋体" w:cs="宋体"/>
          <w:color w:val="auto"/>
          <w:sz w:val="21"/>
          <w:szCs w:val="21"/>
          <w:u w:val="single"/>
        </w:rPr>
        <w:t>如发现项目经理未经发包人同意违反项目经理每周在施工现场的时间规定，现场检查累计超过3次不在现场的，按3000元/（人</w:t>
      </w:r>
      <w:r>
        <w:rPr>
          <w:rFonts w:hint="eastAsia" w:cs="宋体"/>
          <w:color w:val="auto"/>
          <w:sz w:val="21"/>
          <w:szCs w:val="21"/>
          <w:u w:val="single"/>
        </w:rPr>
        <w:t>.</w:t>
      </w:r>
      <w:r>
        <w:rPr>
          <w:rFonts w:hint="eastAsia" w:ascii="宋体" w:hAnsi="宋体" w:cs="宋体"/>
          <w:color w:val="auto"/>
          <w:sz w:val="21"/>
          <w:szCs w:val="21"/>
          <w:u w:val="single"/>
        </w:rPr>
        <w:t>次）扣除；累计超过5次的，扣除8000元/（人</w:t>
      </w:r>
      <w:r>
        <w:rPr>
          <w:rFonts w:hint="eastAsia" w:cs="宋体"/>
          <w:color w:val="auto"/>
          <w:sz w:val="21"/>
          <w:szCs w:val="21"/>
          <w:u w:val="single"/>
        </w:rPr>
        <w:t>.</w:t>
      </w:r>
      <w:r>
        <w:rPr>
          <w:rFonts w:hint="eastAsia" w:ascii="宋体" w:hAnsi="宋体" w:cs="宋体"/>
          <w:color w:val="auto"/>
          <w:sz w:val="21"/>
          <w:szCs w:val="21"/>
          <w:u w:val="single"/>
        </w:rPr>
        <w:t>次），发包人有权追究承包人的违约责任直至解除合同，并报建设行政主管部门。工程管理过程中如有请假，须有书面文件且需提前提出申请，请假文件中必须说明详细内容。无书面请假文件，或请假未获批准的将视作旷工处理。项目经理在现场管理过程中出现失责、工地现场出现失管等情况的，按发包人现场管理制度执行并处以不少于3000元/次的罚款。每个月须及时将处理款上交发包人，如果不及时上交处理款则视为同意发包人从相关合同款中扣除</w:t>
      </w:r>
      <w:r>
        <w:rPr>
          <w:rFonts w:hint="eastAsia" w:ascii="宋体" w:hAnsi="宋体" w:cs="宋体"/>
          <w:sz w:val="21"/>
          <w:szCs w:val="21"/>
        </w:rPr>
        <w:t>。</w:t>
      </w:r>
    </w:p>
    <w:p w14:paraId="0533C1D1">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3.2.3 承包人擅自更换项目经理的违约责任：</w:t>
      </w:r>
      <w:r>
        <w:rPr>
          <w:rFonts w:hint="eastAsia" w:ascii="宋体" w:hAnsi="宋体" w:cs="宋体"/>
          <w:color w:val="auto"/>
          <w:sz w:val="21"/>
          <w:szCs w:val="21"/>
          <w:u w:val="single"/>
        </w:rPr>
        <w:t>承包人应按照投标文件向本工程派驻项目负责人，中标项目经理和主要技术人员不得随意更换；如确需更换的，需提前一个月向建设方申请，且更换人员资质和业绩不得低于被更换人员。未经发包人书面同意更换视为擅自更换，限期整改，并报建设行政主管部门，同时承包人向发包人支付5万元/次的违约金；若承包人拒绝整改的，发包人有权追究承包人的违约责任直至终止本合同并要求承包人无条件退场，承包人还应按合同金额的10%承担违约金。无论任何时间，只要现场有施工活动，管理人员应24小时监管。本工程项目经理只能担任本工程项目经理，不得担任其他工程的一切职务，如违反规定视为违约，违约金2万元，拒不改正的，发包人有权终止本合同并要求承包人无条件退场，由承包人承担由此造成的所有损失并按合同价的10%向发包人承担违约金</w:t>
      </w:r>
      <w:r>
        <w:rPr>
          <w:rFonts w:hint="eastAsia" w:ascii="宋体" w:hAnsi="宋体" w:cs="宋体"/>
          <w:sz w:val="21"/>
          <w:szCs w:val="21"/>
        </w:rPr>
        <w:t>。</w:t>
      </w:r>
    </w:p>
    <w:p w14:paraId="4DB650F2">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3.2.4 承包人无正当理由拒绝更换项目经理的违约责任：</w:t>
      </w:r>
      <w:r>
        <w:rPr>
          <w:rFonts w:hint="eastAsia" w:ascii="宋体" w:hAnsi="宋体" w:cs="宋体"/>
          <w:color w:val="auto"/>
          <w:sz w:val="21"/>
          <w:szCs w:val="21"/>
          <w:u w:val="single"/>
        </w:rPr>
        <w:t>发包人有权终止本合同并要求承包人无条件退场，承包人还应按合同价的10%承担违约金</w:t>
      </w:r>
      <w:r>
        <w:rPr>
          <w:rFonts w:hint="eastAsia" w:ascii="宋体" w:hAnsi="宋体" w:cs="宋体"/>
          <w:sz w:val="21"/>
          <w:szCs w:val="21"/>
        </w:rPr>
        <w:t>。</w:t>
      </w:r>
    </w:p>
    <w:p w14:paraId="624F40F8">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3.3 承包人人员</w:t>
      </w:r>
    </w:p>
    <w:p w14:paraId="3C1AF1D1">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3.3.1 承包人提交项目管理机构及施工现场管理人员安排报告的期限：</w:t>
      </w:r>
      <w:r>
        <w:rPr>
          <w:rFonts w:hint="eastAsia" w:ascii="宋体" w:hAnsi="宋体" w:cs="宋体"/>
          <w:color w:val="auto"/>
          <w:sz w:val="21"/>
          <w:szCs w:val="21"/>
          <w:u w:val="single"/>
        </w:rPr>
        <w:t>接到开工通知后7天内</w:t>
      </w:r>
      <w:r>
        <w:rPr>
          <w:rFonts w:hint="eastAsia" w:ascii="宋体" w:hAnsi="宋体" w:cs="宋体"/>
          <w:sz w:val="21"/>
          <w:szCs w:val="21"/>
        </w:rPr>
        <w:t>。</w:t>
      </w:r>
    </w:p>
    <w:p w14:paraId="64C2FF3B">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3.3.3 承包人无正当理由拒绝撤换主要施工管理人员的违约责任：</w:t>
      </w:r>
      <w:r>
        <w:rPr>
          <w:rFonts w:hint="eastAsia" w:ascii="宋体" w:hAnsi="宋体" w:cs="宋体"/>
          <w:color w:val="auto"/>
          <w:sz w:val="21"/>
          <w:szCs w:val="21"/>
          <w:u w:val="single"/>
        </w:rPr>
        <w:t>如发包人认为承包人委派的管理机构成员的工作能力、业务水平不称职，承包人在接到通知后，应尽快撤回上述人员，同时委派经发包人同意的、新的管理机构成员，否则将视为违约，承包人应按合同金额的10%承担违约金。尽管承包人已按投标承诺派遣了各类人员，如果发包人认为这些人员仍不适应现场施工需要且无法保证工程质量时，发包人有权要求承包人增派人员，承包人在接到通知后应立即执行，不得无故拖延</w:t>
      </w:r>
      <w:r>
        <w:rPr>
          <w:rFonts w:hint="eastAsia" w:ascii="宋体" w:hAnsi="宋体" w:cs="宋体"/>
          <w:sz w:val="21"/>
          <w:szCs w:val="21"/>
        </w:rPr>
        <w:t>。</w:t>
      </w:r>
    </w:p>
    <w:p w14:paraId="37BF23B6">
      <w:pPr>
        <w:adjustRightInd w:val="0"/>
        <w:snapToGrid w:val="0"/>
        <w:spacing w:beforeLines="0" w:afterLines="0" w:line="360" w:lineRule="auto"/>
        <w:ind w:firstLine="420" w:firstLineChars="200"/>
        <w:jc w:val="left"/>
        <w:rPr>
          <w:rFonts w:hint="eastAsia" w:cs="宋体"/>
          <w:sz w:val="21"/>
          <w:szCs w:val="21"/>
          <w:u w:val="single"/>
        </w:rPr>
      </w:pPr>
      <w:r>
        <w:rPr>
          <w:rFonts w:hint="eastAsia" w:ascii="宋体" w:hAnsi="宋体" w:cs="宋体"/>
          <w:sz w:val="21"/>
          <w:szCs w:val="21"/>
        </w:rPr>
        <w:t>3.3.4 承包人主要施工管理人员离开施工现场的批准要求：</w:t>
      </w:r>
      <w:r>
        <w:rPr>
          <w:rFonts w:hint="eastAsia" w:ascii="宋体" w:hAnsi="宋体" w:cs="宋体"/>
          <w:color w:val="auto"/>
          <w:sz w:val="21"/>
          <w:szCs w:val="21"/>
          <w:u w:val="single"/>
        </w:rPr>
        <w:t>承包人的技术负责人、安全员、施工员、质量员，在合同工期期间必须常驻施工现场，每周工作时间不少于5天，每天不少于8小时，且必须按时参加工地例会，特殊情况须书面报发包人批准认可</w:t>
      </w:r>
      <w:r>
        <w:rPr>
          <w:rFonts w:hint="eastAsia" w:ascii="宋体" w:hAnsi="宋体" w:cs="宋体"/>
          <w:sz w:val="21"/>
          <w:szCs w:val="21"/>
        </w:rPr>
        <w:t>。</w:t>
      </w:r>
    </w:p>
    <w:p w14:paraId="3F4CC308">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3.3.5承包人擅自更换主要施工管理人员的违约责任：</w:t>
      </w:r>
      <w:r>
        <w:rPr>
          <w:rFonts w:hint="eastAsia" w:ascii="宋体" w:hAnsi="宋体" w:cs="宋体"/>
          <w:color w:val="auto"/>
          <w:sz w:val="21"/>
          <w:szCs w:val="21"/>
          <w:u w:val="single"/>
        </w:rPr>
        <w:t>承包人应按照投标文件承诺的项目管理机构向本工程派驻施工管理人员。技术负责人、安全员、质量员、施工员等主要施工管理人员如需更换须经发包人书面同意。未经发包人书面同意更换视为擅自更换，限期整改，并报建设行政主管部门，同时承包人向发包人支付2万元/次的违约金；若承包人拒绝整改的，发包人有权追究承包人的违约责任直至终止本合同并要求承包人无条件退场，承包人还应按合同金额的10%承担违约金。无论任何时间，只要现场有施工活动，承包人的施工管理人员应24小时监管</w:t>
      </w:r>
      <w:r>
        <w:rPr>
          <w:rFonts w:hint="eastAsia" w:ascii="宋体" w:hAnsi="宋体" w:cs="宋体"/>
          <w:sz w:val="21"/>
          <w:szCs w:val="21"/>
        </w:rPr>
        <w:t>。</w:t>
      </w:r>
    </w:p>
    <w:p w14:paraId="3AE6950B">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承包人主要施工管理人员擅自离开施工现场的违约责任：</w:t>
      </w:r>
      <w:r>
        <w:rPr>
          <w:rFonts w:hint="eastAsia" w:ascii="宋体" w:hAnsi="宋体" w:cs="宋体"/>
          <w:color w:val="auto"/>
          <w:sz w:val="21"/>
          <w:szCs w:val="21"/>
          <w:u w:val="single"/>
        </w:rPr>
        <w:t>如发现技术负责人、安全员、施工员、质量员未经发包人同意违反 3.3.4 规定。现场检查累计超过3次不在现场的，按3000元/（人</w:t>
      </w:r>
      <w:r>
        <w:rPr>
          <w:rFonts w:hint="eastAsia" w:cs="宋体"/>
          <w:color w:val="auto"/>
          <w:sz w:val="21"/>
          <w:szCs w:val="21"/>
          <w:u w:val="single"/>
        </w:rPr>
        <w:t>.</w:t>
      </w:r>
      <w:r>
        <w:rPr>
          <w:rFonts w:hint="eastAsia" w:ascii="宋体" w:hAnsi="宋体" w:cs="宋体"/>
          <w:color w:val="auto"/>
          <w:sz w:val="21"/>
          <w:szCs w:val="21"/>
          <w:u w:val="single"/>
        </w:rPr>
        <w:t>次）扣除；累计超过5次的，扣除8000元/（人</w:t>
      </w:r>
      <w:r>
        <w:rPr>
          <w:rFonts w:hint="eastAsia" w:cs="宋体"/>
          <w:color w:val="auto"/>
          <w:sz w:val="21"/>
          <w:szCs w:val="21"/>
          <w:u w:val="single"/>
        </w:rPr>
        <w:t>.</w:t>
      </w:r>
      <w:r>
        <w:rPr>
          <w:rFonts w:hint="eastAsia" w:ascii="宋体" w:hAnsi="宋体" w:cs="宋体"/>
          <w:color w:val="auto"/>
          <w:sz w:val="21"/>
          <w:szCs w:val="21"/>
          <w:u w:val="single"/>
        </w:rPr>
        <w:t>次），发包人有权追究承包人的违约责任直至解除合同，并报建设行政主管部门。工程管理过程中如有请假，须有书面文件且须提前半天提出申请，请假文件中必须说明详细内容。无书面请假文件，或请假未获批准的将视作旷工处理。上述管理人员在具体施工管理过程中有明显过错、过失的，按发包人现场管理制度执行并处以不少于2000元/次的罚款。每个月须及时将处理款上交发包人，如果不及时上交处理款则视为同意发包人从相关合同款中扣除</w:t>
      </w:r>
      <w:r>
        <w:rPr>
          <w:rFonts w:hint="eastAsia" w:ascii="宋体" w:hAnsi="宋体" w:cs="宋体"/>
          <w:sz w:val="21"/>
          <w:szCs w:val="21"/>
        </w:rPr>
        <w:t xml:space="preserve"> 。</w:t>
      </w:r>
    </w:p>
    <w:p w14:paraId="593E822C">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3.5 分包</w:t>
      </w:r>
    </w:p>
    <w:p w14:paraId="6C6964B7">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3.5.1 分包的一般约定</w:t>
      </w:r>
    </w:p>
    <w:p w14:paraId="4EB7871E">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禁止分包的工程包括：</w:t>
      </w:r>
      <w:r>
        <w:rPr>
          <w:rFonts w:hint="eastAsia" w:ascii="宋体" w:hAnsi="宋体" w:cs="宋体"/>
          <w:sz w:val="21"/>
          <w:szCs w:val="21"/>
          <w:u w:val="single"/>
        </w:rPr>
        <w:t xml:space="preserve">                          </w:t>
      </w:r>
      <w:r>
        <w:rPr>
          <w:rFonts w:hint="eastAsia" w:ascii="宋体" w:hAnsi="宋体" w:cs="宋体"/>
          <w:sz w:val="21"/>
          <w:szCs w:val="21"/>
        </w:rPr>
        <w:t>。</w:t>
      </w:r>
    </w:p>
    <w:p w14:paraId="0E3CA33E">
      <w:pPr>
        <w:adjustRightInd w:val="0"/>
        <w:snapToGrid w:val="0"/>
        <w:spacing w:beforeLines="0" w:afterLines="0" w:line="360" w:lineRule="auto"/>
        <w:ind w:firstLine="420" w:firstLineChars="200"/>
        <w:jc w:val="left"/>
        <w:rPr>
          <w:rFonts w:hint="eastAsia" w:cs="宋体"/>
          <w:sz w:val="21"/>
          <w:szCs w:val="21"/>
          <w:u w:val="single"/>
        </w:rPr>
      </w:pPr>
      <w:r>
        <w:rPr>
          <w:rFonts w:hint="eastAsia" w:ascii="宋体" w:hAnsi="宋体" w:cs="宋体"/>
          <w:sz w:val="21"/>
          <w:szCs w:val="21"/>
        </w:rPr>
        <w:t>主体结构、关键性工作的范围：</w:t>
      </w:r>
      <w:r>
        <w:rPr>
          <w:rFonts w:hint="eastAsia" w:ascii="宋体" w:hAnsi="宋体" w:cs="宋体"/>
          <w:sz w:val="21"/>
          <w:szCs w:val="21"/>
          <w:u w:val="single"/>
        </w:rPr>
        <w:t xml:space="preserve">                      </w:t>
      </w:r>
      <w:r>
        <w:rPr>
          <w:rFonts w:hint="eastAsia" w:ascii="宋体" w:hAnsi="宋体" w:cs="宋体"/>
          <w:sz w:val="21"/>
          <w:szCs w:val="21"/>
        </w:rPr>
        <w:t>。</w:t>
      </w:r>
    </w:p>
    <w:p w14:paraId="273DBC0A">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3.5.2分包的确定</w:t>
      </w:r>
    </w:p>
    <w:p w14:paraId="69F9A810">
      <w:pPr>
        <w:adjustRightInd w:val="0"/>
        <w:snapToGrid w:val="0"/>
        <w:spacing w:beforeLines="0" w:afterLines="0" w:line="360" w:lineRule="auto"/>
        <w:ind w:firstLine="420" w:firstLineChars="200"/>
        <w:rPr>
          <w:rFonts w:hint="eastAsia" w:cs="宋体"/>
          <w:sz w:val="21"/>
          <w:szCs w:val="21"/>
          <w:u w:val="single"/>
        </w:rPr>
      </w:pPr>
      <w:r>
        <w:rPr>
          <w:rFonts w:hint="eastAsia" w:ascii="宋体" w:hAnsi="宋体" w:cs="宋体"/>
          <w:sz w:val="21"/>
          <w:szCs w:val="21"/>
        </w:rPr>
        <w:t>允许分包的专业工程包括：</w:t>
      </w:r>
      <w:r>
        <w:rPr>
          <w:rFonts w:hint="eastAsia" w:ascii="宋体" w:hAnsi="宋体" w:cs="宋体"/>
          <w:color w:val="auto"/>
          <w:sz w:val="21"/>
          <w:szCs w:val="21"/>
          <w:u w:val="single"/>
        </w:rPr>
        <w:t>（1）分包内容仅限劳务分包及暂估价分包。（2）承包人不得低于成本价进行分包。（3）劳务分包及暂估价分包须具备相应资质，分包内容及分包单位均须取得招标人、监理人书面同意。（4）经发包人批准同意分包的劳务、材料等不免除合同约定的承包人应承担的责任和义务。（5）不得进行转包或违法分包</w:t>
      </w:r>
      <w:r>
        <w:rPr>
          <w:rFonts w:hint="eastAsia" w:ascii="宋体" w:hAnsi="宋体" w:cs="宋体"/>
          <w:sz w:val="21"/>
          <w:szCs w:val="21"/>
        </w:rPr>
        <w:t>。</w:t>
      </w:r>
    </w:p>
    <w:p w14:paraId="4DC808DA">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其他关于分包的约定：</w:t>
      </w:r>
      <w:r>
        <w:rPr>
          <w:rFonts w:hint="eastAsia" w:ascii="宋体" w:hAnsi="宋体" w:cs="宋体"/>
          <w:color w:val="auto"/>
          <w:sz w:val="21"/>
          <w:szCs w:val="21"/>
          <w:u w:val="single"/>
        </w:rPr>
        <w:t>（1）承包人不得将其承包的全部工程转包给他人，也不得将其承包的全部工程肢解以后以分包的名义分别转包给他人。（2）承包人对分包单位实施管理，保证本合同的履行。分包单位的任何违约行为或疏忽导致工程损害或给发包人造成其他损失，承包人承担全部责任。（3）暂估价分包金额必须是未达到法定招标规模标准的金额；劳务分包总金额不得超过中标合同总金额的30%</w:t>
      </w:r>
      <w:r>
        <w:rPr>
          <w:rFonts w:hint="eastAsia" w:ascii="宋体" w:hAnsi="宋体" w:cs="宋体"/>
          <w:sz w:val="21"/>
          <w:szCs w:val="21"/>
        </w:rPr>
        <w:t>。</w:t>
      </w:r>
    </w:p>
    <w:p w14:paraId="4D1F4A17">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3.5.4 分包合同价款</w:t>
      </w:r>
    </w:p>
    <w:p w14:paraId="00B8F00F">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关于分包合同价款支付的约定：</w:t>
      </w:r>
      <w:r>
        <w:rPr>
          <w:rFonts w:hint="eastAsia" w:ascii="宋体" w:hAnsi="宋体" w:cs="宋体"/>
          <w:sz w:val="21"/>
          <w:szCs w:val="21"/>
          <w:u w:val="single"/>
        </w:rPr>
        <w:t xml:space="preserve">                      </w:t>
      </w:r>
      <w:r>
        <w:rPr>
          <w:rFonts w:hint="eastAsia" w:ascii="宋体" w:hAnsi="宋体" w:cs="宋体"/>
          <w:sz w:val="21"/>
          <w:szCs w:val="21"/>
        </w:rPr>
        <w:t>。</w:t>
      </w:r>
    </w:p>
    <w:p w14:paraId="7DB08C4C">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3.6 工程照管与成品、半成品保护</w:t>
      </w:r>
    </w:p>
    <w:p w14:paraId="54195D7A">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承包人负责照管工程及工程相关的材料、工程设备的起始间：</w:t>
      </w:r>
      <w:r>
        <w:rPr>
          <w:rFonts w:hint="eastAsia" w:ascii="宋体" w:hAnsi="宋体" w:cs="宋体"/>
          <w:color w:val="auto"/>
          <w:sz w:val="21"/>
          <w:szCs w:val="21"/>
          <w:u w:val="single"/>
        </w:rPr>
        <w:t>施工场地移交之日起</w:t>
      </w:r>
      <w:r>
        <w:rPr>
          <w:rFonts w:hint="eastAsia" w:ascii="宋体" w:hAnsi="宋体" w:cs="宋体"/>
          <w:sz w:val="21"/>
          <w:szCs w:val="21"/>
        </w:rPr>
        <w:t>。</w:t>
      </w:r>
    </w:p>
    <w:p w14:paraId="274F0677">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3.7 履约担保</w:t>
      </w:r>
    </w:p>
    <w:p w14:paraId="628E1DA5">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承包人是否提供履约担保：</w:t>
      </w:r>
      <w:r>
        <w:rPr>
          <w:rFonts w:hint="eastAsia" w:ascii="宋体" w:hAnsi="宋体" w:cs="宋体"/>
          <w:color w:val="auto"/>
          <w:sz w:val="21"/>
          <w:szCs w:val="21"/>
          <w:u w:val="single"/>
          <w:lang w:eastAsia="zh-CN"/>
        </w:rPr>
        <w:t>否</w:t>
      </w:r>
      <w:r>
        <w:rPr>
          <w:rFonts w:hint="eastAsia" w:ascii="宋体" w:hAnsi="宋体" w:cs="宋体"/>
          <w:sz w:val="21"/>
          <w:szCs w:val="21"/>
        </w:rPr>
        <w:t>。</w:t>
      </w:r>
    </w:p>
    <w:p w14:paraId="218D6648">
      <w:pPr>
        <w:adjustRightInd w:val="0"/>
        <w:snapToGrid w:val="0"/>
        <w:spacing w:beforeLines="0" w:afterLines="0" w:line="360" w:lineRule="auto"/>
        <w:rPr>
          <w:rFonts w:hint="eastAsia" w:cs="宋体"/>
          <w:b/>
          <w:sz w:val="21"/>
          <w:szCs w:val="21"/>
        </w:rPr>
      </w:pPr>
      <w:r>
        <w:rPr>
          <w:rFonts w:hint="eastAsia" w:ascii="宋体" w:hAnsi="宋体" w:cs="宋体"/>
          <w:b/>
          <w:sz w:val="21"/>
          <w:szCs w:val="21"/>
        </w:rPr>
        <w:t>4. 监理人</w:t>
      </w:r>
    </w:p>
    <w:p w14:paraId="6431CF78">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4.1监理人的一般规定</w:t>
      </w:r>
    </w:p>
    <w:p w14:paraId="354174D7">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关于监理人的监理内容：</w:t>
      </w:r>
      <w:r>
        <w:rPr>
          <w:rFonts w:hint="eastAsia" w:ascii="宋体" w:hAnsi="宋体" w:cs="宋体"/>
          <w:color w:val="auto"/>
          <w:sz w:val="21"/>
          <w:szCs w:val="21"/>
          <w:u w:val="single"/>
        </w:rPr>
        <w:t>本工程的全部施工内容</w:t>
      </w:r>
      <w:r>
        <w:rPr>
          <w:rFonts w:hint="eastAsia" w:ascii="宋体" w:hAnsi="宋体" w:cs="宋体"/>
          <w:sz w:val="21"/>
          <w:szCs w:val="21"/>
          <w:u w:val="single"/>
        </w:rPr>
        <w:t xml:space="preserve"> </w:t>
      </w:r>
      <w:r>
        <w:rPr>
          <w:rFonts w:hint="eastAsia" w:ascii="宋体" w:hAnsi="宋体" w:cs="宋体"/>
          <w:sz w:val="21"/>
          <w:szCs w:val="21"/>
        </w:rPr>
        <w:t>。</w:t>
      </w:r>
    </w:p>
    <w:p w14:paraId="7F49D24F">
      <w:pPr>
        <w:adjustRightInd w:val="0"/>
        <w:snapToGrid w:val="0"/>
        <w:spacing w:beforeLines="0" w:afterLines="0" w:line="360" w:lineRule="auto"/>
        <w:ind w:firstLine="420" w:firstLineChars="200"/>
        <w:jc w:val="left"/>
        <w:rPr>
          <w:rFonts w:hint="eastAsia" w:ascii="宋体" w:hAnsi="宋体" w:cs="宋体"/>
          <w:sz w:val="21"/>
          <w:szCs w:val="21"/>
        </w:rPr>
      </w:pPr>
      <w:r>
        <w:rPr>
          <w:rFonts w:hint="eastAsia" w:ascii="宋体" w:hAnsi="宋体" w:cs="宋体"/>
          <w:sz w:val="21"/>
          <w:szCs w:val="21"/>
        </w:rPr>
        <w:t>关于监理人的监理权限：</w:t>
      </w:r>
      <w:r>
        <w:rPr>
          <w:rFonts w:hint="eastAsia" w:ascii="宋体" w:hAnsi="宋体" w:cs="宋体"/>
          <w:color w:val="auto"/>
          <w:sz w:val="21"/>
          <w:szCs w:val="21"/>
          <w:u w:val="single"/>
        </w:rPr>
        <w:t>施工期间的“五控”“二管”“一协调”；需要取得发包人批准才能行使的职权：A、同时担任多个项目的总监；B、调整批准的监理规划；C、调换总监代表或主要专业监理工程师；D、签发开、停工令；E、处理施工索赔问题，审批工期延长；F、审批工程变更的费用和工期费用；G、同意分包工程或指定分包人；（H）因不可抗力因素产生的费用；（I）其他需要发包人行使的权力</w:t>
      </w:r>
      <w:r>
        <w:rPr>
          <w:rFonts w:hint="eastAsia" w:ascii="宋体" w:hAnsi="宋体" w:cs="宋体"/>
          <w:sz w:val="21"/>
          <w:szCs w:val="21"/>
        </w:rPr>
        <w:t xml:space="preserve">。 </w:t>
      </w:r>
    </w:p>
    <w:p w14:paraId="7AC430F8">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关于监理人在施工现场的办公场所、生活场所的提供和费用承担的约定：</w:t>
      </w:r>
      <w:r>
        <w:rPr>
          <w:rFonts w:hint="eastAsia" w:ascii="宋体" w:hAnsi="宋体" w:cs="宋体"/>
          <w:color w:val="auto"/>
          <w:sz w:val="21"/>
          <w:szCs w:val="21"/>
          <w:u w:val="single"/>
        </w:rPr>
        <w:t>承包人在临时设施区内应统一考虑监理办公用房的布置。其他详见监理合同</w:t>
      </w:r>
      <w:r>
        <w:rPr>
          <w:rFonts w:hint="eastAsia" w:ascii="宋体" w:hAnsi="宋体" w:cs="宋体"/>
          <w:sz w:val="21"/>
          <w:szCs w:val="21"/>
        </w:rPr>
        <w:t>。</w:t>
      </w:r>
    </w:p>
    <w:p w14:paraId="14F67CDF">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4.2 监理人员</w:t>
      </w:r>
    </w:p>
    <w:p w14:paraId="7AB05938">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总监理工程师：</w:t>
      </w:r>
    </w:p>
    <w:p w14:paraId="3FAA2941">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姓    名：</w:t>
      </w:r>
      <w:r>
        <w:rPr>
          <w:rFonts w:hint="eastAsia" w:ascii="宋体" w:hAnsi="宋体" w:cs="宋体"/>
          <w:sz w:val="21"/>
          <w:szCs w:val="21"/>
          <w:u w:val="single"/>
        </w:rPr>
        <w:t>   </w:t>
      </w:r>
      <w:r>
        <w:rPr>
          <w:rFonts w:hint="eastAsia" w:ascii="宋体" w:hAnsi="宋体" w:cs="宋体"/>
          <w:sz w:val="21"/>
          <w:szCs w:val="21"/>
        </w:rPr>
        <w:t>；</w:t>
      </w:r>
    </w:p>
    <w:p w14:paraId="430961C3">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职    务：</w:t>
      </w:r>
      <w:r>
        <w:rPr>
          <w:rFonts w:hint="eastAsia" w:ascii="宋体" w:hAnsi="宋体" w:cs="宋体"/>
          <w:sz w:val="21"/>
          <w:szCs w:val="21"/>
          <w:u w:val="single"/>
        </w:rPr>
        <w:t>   </w:t>
      </w:r>
      <w:r>
        <w:rPr>
          <w:rFonts w:hint="eastAsia" w:ascii="宋体" w:hAnsi="宋体" w:cs="宋体"/>
          <w:sz w:val="21"/>
          <w:szCs w:val="21"/>
        </w:rPr>
        <w:t>；</w:t>
      </w:r>
    </w:p>
    <w:p w14:paraId="26ECB416">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监理工程师执业资格证书号：</w:t>
      </w:r>
      <w:r>
        <w:rPr>
          <w:rFonts w:hint="eastAsia" w:ascii="宋体" w:hAnsi="宋体" w:cs="宋体"/>
          <w:sz w:val="21"/>
          <w:szCs w:val="21"/>
          <w:u w:val="single"/>
        </w:rPr>
        <w:t> </w:t>
      </w:r>
      <w:r>
        <w:rPr>
          <w:rFonts w:hint="eastAsia" w:ascii="宋体" w:hAnsi="宋体" w:cs="宋体"/>
          <w:sz w:val="21"/>
          <w:szCs w:val="21"/>
        </w:rPr>
        <w:t>；</w:t>
      </w:r>
    </w:p>
    <w:p w14:paraId="5E037043">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联系电话：</w:t>
      </w:r>
      <w:r>
        <w:rPr>
          <w:rFonts w:hint="eastAsia" w:ascii="宋体" w:hAnsi="宋体" w:cs="宋体"/>
          <w:sz w:val="21"/>
          <w:szCs w:val="21"/>
          <w:u w:val="single"/>
        </w:rPr>
        <w:t>   </w:t>
      </w:r>
      <w:r>
        <w:rPr>
          <w:rFonts w:hint="eastAsia" w:ascii="宋体" w:hAnsi="宋体" w:cs="宋体"/>
          <w:sz w:val="21"/>
          <w:szCs w:val="21"/>
        </w:rPr>
        <w:t>；</w:t>
      </w:r>
    </w:p>
    <w:p w14:paraId="62615467">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电子信箱：</w:t>
      </w:r>
      <w:r>
        <w:rPr>
          <w:rFonts w:hint="eastAsia" w:ascii="宋体" w:hAnsi="宋体" w:cs="宋体"/>
          <w:sz w:val="21"/>
          <w:szCs w:val="21"/>
          <w:u w:val="single"/>
        </w:rPr>
        <w:t>   </w:t>
      </w:r>
      <w:r>
        <w:rPr>
          <w:rFonts w:hint="eastAsia" w:ascii="宋体" w:hAnsi="宋体" w:cs="宋体"/>
          <w:sz w:val="21"/>
          <w:szCs w:val="21"/>
        </w:rPr>
        <w:t>；</w:t>
      </w:r>
    </w:p>
    <w:p w14:paraId="5EC22AAF">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通信地址：</w:t>
      </w:r>
      <w:r>
        <w:rPr>
          <w:rFonts w:hint="eastAsia" w:ascii="宋体" w:hAnsi="宋体" w:cs="宋体"/>
          <w:sz w:val="21"/>
          <w:szCs w:val="21"/>
          <w:u w:val="single"/>
        </w:rPr>
        <w:t>   </w:t>
      </w:r>
      <w:r>
        <w:rPr>
          <w:rFonts w:hint="eastAsia" w:ascii="宋体" w:hAnsi="宋体" w:cs="宋体"/>
          <w:sz w:val="21"/>
          <w:szCs w:val="21"/>
        </w:rPr>
        <w:t>；</w:t>
      </w:r>
    </w:p>
    <w:p w14:paraId="2281E2D9">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关于监理人的其他约定：</w:t>
      </w:r>
      <w:r>
        <w:rPr>
          <w:rFonts w:hint="eastAsia" w:ascii="宋体" w:hAnsi="宋体" w:cs="宋体"/>
          <w:sz w:val="21"/>
          <w:szCs w:val="21"/>
          <w:u w:val="single"/>
        </w:rPr>
        <w:t>   </w:t>
      </w:r>
      <w:r>
        <w:rPr>
          <w:rFonts w:hint="eastAsia" w:ascii="宋体" w:hAnsi="宋体" w:cs="宋体"/>
          <w:sz w:val="21"/>
          <w:szCs w:val="21"/>
        </w:rPr>
        <w:t>。</w:t>
      </w:r>
    </w:p>
    <w:p w14:paraId="4E16D170">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4.4 商定或确定</w:t>
      </w:r>
    </w:p>
    <w:p w14:paraId="594CEEF9">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在发包人和承包人不能通过协商达成一致意见时，发包人授权监理人对以下事项进行确定：</w:t>
      </w:r>
    </w:p>
    <w:p w14:paraId="6F1A56B3">
      <w:pPr>
        <w:adjustRightInd w:val="0"/>
        <w:snapToGrid w:val="0"/>
        <w:spacing w:beforeLines="0" w:afterLines="0" w:line="360" w:lineRule="auto"/>
        <w:ind w:firstLine="420" w:firstLineChars="200"/>
        <w:jc w:val="left"/>
        <w:rPr>
          <w:rFonts w:hint="eastAsia" w:cs="宋体"/>
          <w:kern w:val="0"/>
          <w:sz w:val="21"/>
          <w:szCs w:val="21"/>
        </w:rPr>
      </w:pPr>
      <w:r>
        <w:rPr>
          <w:rFonts w:hint="eastAsia" w:ascii="宋体" w:hAnsi="宋体" w:cs="宋体"/>
          <w:kern w:val="0"/>
          <w:sz w:val="21"/>
          <w:szCs w:val="21"/>
          <w:lang w:eastAsia="zh-CN"/>
        </w:rPr>
        <w:t>（</w:t>
      </w:r>
      <w:r>
        <w:rPr>
          <w:rFonts w:hint="eastAsia" w:ascii="宋体" w:hAnsi="宋体" w:cs="宋体"/>
          <w:kern w:val="0"/>
          <w:sz w:val="21"/>
          <w:szCs w:val="21"/>
        </w:rPr>
        <w:t>1</w:t>
      </w:r>
      <w:r>
        <w:rPr>
          <w:rFonts w:hint="eastAsia" w:ascii="宋体" w:hAnsi="宋体" w:cs="宋体"/>
          <w:kern w:val="0"/>
          <w:sz w:val="21"/>
          <w:szCs w:val="21"/>
          <w:lang w:eastAsia="zh-CN"/>
        </w:rPr>
        <w:t>）</w:t>
      </w:r>
      <w:r>
        <w:rPr>
          <w:rFonts w:hint="eastAsia" w:ascii="宋体" w:hAnsi="宋体" w:cs="宋体"/>
          <w:color w:val="0000FF"/>
          <w:kern w:val="0"/>
          <w:sz w:val="21"/>
          <w:szCs w:val="22"/>
          <w:highlight w:val="white"/>
        </w:rPr>
        <w:t xml:space="preserve"> </w:t>
      </w:r>
      <w:r>
        <w:rPr>
          <w:rFonts w:hint="eastAsia" w:ascii="宋体" w:hAnsi="宋体" w:cs="宋体"/>
          <w:color w:val="auto"/>
          <w:sz w:val="21"/>
          <w:szCs w:val="21"/>
          <w:u w:val="single"/>
        </w:rPr>
        <w:t>按照建设部颁布的建设工程监理规范（GB50319-2013）对工程质量、造价、进度进行全面控制与管理（施工与保修阶段）</w:t>
      </w:r>
      <w:r>
        <w:rPr>
          <w:rFonts w:hint="eastAsia" w:ascii="宋体" w:hAnsi="宋体" w:cs="宋体"/>
          <w:sz w:val="21"/>
          <w:szCs w:val="21"/>
          <w:u w:val="single"/>
        </w:rPr>
        <w:t>;</w:t>
      </w:r>
    </w:p>
    <w:p w14:paraId="09DC60C2">
      <w:pPr>
        <w:adjustRightInd w:val="0"/>
        <w:snapToGrid w:val="0"/>
        <w:spacing w:beforeLines="0" w:afterLines="0" w:line="360" w:lineRule="auto"/>
        <w:ind w:firstLine="420" w:firstLineChars="200"/>
        <w:jc w:val="left"/>
        <w:rPr>
          <w:rFonts w:hint="eastAsia" w:cs="宋体"/>
          <w:kern w:val="0"/>
          <w:sz w:val="21"/>
          <w:szCs w:val="21"/>
        </w:rPr>
      </w:pPr>
      <w:r>
        <w:rPr>
          <w:rFonts w:hint="eastAsia" w:ascii="宋体" w:hAnsi="宋体" w:cs="宋体"/>
          <w:kern w:val="0"/>
          <w:sz w:val="21"/>
          <w:szCs w:val="21"/>
          <w:lang w:eastAsia="zh-CN"/>
        </w:rPr>
        <w:t>（</w:t>
      </w:r>
      <w:r>
        <w:rPr>
          <w:rFonts w:hint="eastAsia" w:ascii="宋体" w:hAnsi="宋体" w:cs="宋体"/>
          <w:kern w:val="0"/>
          <w:sz w:val="21"/>
          <w:szCs w:val="21"/>
        </w:rPr>
        <w:t>2</w:t>
      </w:r>
      <w:r>
        <w:rPr>
          <w:rFonts w:hint="eastAsia" w:ascii="宋体" w:hAnsi="宋体" w:cs="宋体"/>
          <w:kern w:val="0"/>
          <w:sz w:val="21"/>
          <w:szCs w:val="21"/>
          <w:lang w:eastAsia="zh-CN"/>
        </w:rPr>
        <w:t>）</w:t>
      </w:r>
      <w:r>
        <w:rPr>
          <w:rFonts w:hint="eastAsia" w:ascii="宋体" w:hAnsi="宋体" w:cs="宋体"/>
          <w:sz w:val="21"/>
          <w:szCs w:val="21"/>
          <w:u w:val="single"/>
        </w:rPr>
        <w:t xml:space="preserve">                                   ;</w:t>
      </w:r>
    </w:p>
    <w:p w14:paraId="1C99FD9D">
      <w:pPr>
        <w:adjustRightInd w:val="0"/>
        <w:snapToGrid w:val="0"/>
        <w:spacing w:beforeLines="0" w:afterLines="0" w:line="360" w:lineRule="auto"/>
        <w:ind w:firstLine="420" w:firstLineChars="200"/>
        <w:jc w:val="left"/>
        <w:rPr>
          <w:rFonts w:hint="eastAsia" w:cs="宋体"/>
          <w:kern w:val="0"/>
          <w:sz w:val="21"/>
          <w:szCs w:val="21"/>
        </w:rPr>
      </w:pPr>
      <w:r>
        <w:rPr>
          <w:rFonts w:hint="eastAsia" w:ascii="宋体" w:hAnsi="宋体" w:cs="宋体"/>
          <w:kern w:val="0"/>
          <w:sz w:val="21"/>
          <w:szCs w:val="21"/>
          <w:lang w:eastAsia="zh-CN"/>
        </w:rPr>
        <w:t>（</w:t>
      </w:r>
      <w:r>
        <w:rPr>
          <w:rFonts w:hint="eastAsia" w:ascii="宋体" w:hAnsi="宋体" w:cs="宋体"/>
          <w:kern w:val="0"/>
          <w:sz w:val="21"/>
          <w:szCs w:val="21"/>
        </w:rPr>
        <w:t>3</w:t>
      </w:r>
      <w:r>
        <w:rPr>
          <w:rFonts w:hint="eastAsia" w:ascii="宋体" w:hAnsi="宋体" w:cs="宋体"/>
          <w:kern w:val="0"/>
          <w:sz w:val="21"/>
          <w:szCs w:val="21"/>
          <w:lang w:eastAsia="zh-CN"/>
        </w:rPr>
        <w:t>）</w:t>
      </w:r>
      <w:r>
        <w:rPr>
          <w:rFonts w:hint="eastAsia" w:ascii="宋体" w:hAnsi="宋体" w:cs="宋体"/>
          <w:sz w:val="21"/>
          <w:szCs w:val="21"/>
          <w:u w:val="single"/>
        </w:rPr>
        <w:t xml:space="preserve">                                   </w:t>
      </w:r>
      <w:r>
        <w:rPr>
          <w:rFonts w:hint="eastAsia" w:ascii="宋体" w:hAnsi="宋体" w:cs="宋体"/>
          <w:sz w:val="21"/>
          <w:szCs w:val="21"/>
        </w:rPr>
        <w:t>。</w:t>
      </w:r>
    </w:p>
    <w:p w14:paraId="5348830F">
      <w:pPr>
        <w:adjustRightInd w:val="0"/>
        <w:snapToGrid w:val="0"/>
        <w:spacing w:beforeLines="0" w:afterLines="0" w:line="360" w:lineRule="auto"/>
        <w:rPr>
          <w:rFonts w:hint="eastAsia" w:cs="宋体"/>
          <w:b/>
          <w:sz w:val="21"/>
          <w:szCs w:val="21"/>
        </w:rPr>
      </w:pPr>
      <w:r>
        <w:rPr>
          <w:rFonts w:hint="eastAsia" w:ascii="宋体" w:hAnsi="宋体" w:cs="宋体"/>
          <w:b/>
          <w:sz w:val="21"/>
          <w:szCs w:val="21"/>
        </w:rPr>
        <w:t>5. 工程质量</w:t>
      </w:r>
    </w:p>
    <w:p w14:paraId="06E23CB0">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5.1 质量要求</w:t>
      </w:r>
    </w:p>
    <w:p w14:paraId="05DF6625">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5.1.1 特殊质量标准和要求：</w:t>
      </w:r>
      <w:r>
        <w:rPr>
          <w:rFonts w:hint="eastAsia" w:ascii="宋体" w:hAnsi="宋体" w:cs="宋体"/>
          <w:color w:val="auto"/>
          <w:sz w:val="21"/>
          <w:szCs w:val="21"/>
          <w:u w:val="single"/>
        </w:rPr>
        <w:t>符合现行国家有关工程施工验收规范和标准的要求，并满足发包人的使用要求，一次性验收合格</w:t>
      </w:r>
      <w:r>
        <w:rPr>
          <w:rFonts w:hint="eastAsia" w:ascii="宋体" w:hAnsi="宋体" w:cs="宋体"/>
          <w:sz w:val="21"/>
          <w:szCs w:val="21"/>
        </w:rPr>
        <w:t>。</w:t>
      </w:r>
    </w:p>
    <w:p w14:paraId="01F97BC8">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关于工程奖项的约定：</w:t>
      </w:r>
      <w:r>
        <w:rPr>
          <w:rFonts w:hint="eastAsia" w:ascii="宋体" w:hAnsi="宋体" w:cs="宋体"/>
          <w:color w:val="auto"/>
          <w:sz w:val="21"/>
          <w:szCs w:val="21"/>
          <w:u w:val="single"/>
        </w:rPr>
        <w:t>无奖励费用</w:t>
      </w:r>
      <w:r>
        <w:rPr>
          <w:rFonts w:hint="eastAsia" w:ascii="宋体" w:hAnsi="宋体" w:cs="宋体"/>
          <w:sz w:val="21"/>
          <w:szCs w:val="21"/>
        </w:rPr>
        <w:t>。</w:t>
      </w:r>
    </w:p>
    <w:p w14:paraId="06ED09FD">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5.3 隐蔽工程检查</w:t>
      </w:r>
    </w:p>
    <w:p w14:paraId="656B6E65">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5.3.2承包人提前通知监理人隐蔽工程检查的期限的约定：</w:t>
      </w:r>
      <w:r>
        <w:rPr>
          <w:rFonts w:hint="eastAsia" w:ascii="宋体" w:hAnsi="宋体" w:cs="宋体"/>
          <w:color w:val="auto"/>
          <w:sz w:val="21"/>
          <w:szCs w:val="21"/>
          <w:u w:val="single"/>
        </w:rPr>
        <w:t>按有关施工验收规范以及监理细则执行。双方约定隐蔽验收部位：所有隐蔽工程均需报监理验收，涉及需要计量、签证等影响造价的隐蔽验收还必须提请跟踪审计单位、发包人共同计量验收，履行相关手续。未经共同验收，涉及以后计量和签证等影响造价的事项发包人可以不予认可。材料到场检验合格后方可进入下道工序</w:t>
      </w:r>
      <w:r>
        <w:rPr>
          <w:rFonts w:hint="eastAsia" w:ascii="宋体" w:hAnsi="宋体" w:cs="宋体"/>
          <w:sz w:val="21"/>
          <w:szCs w:val="21"/>
        </w:rPr>
        <w:t>。</w:t>
      </w:r>
    </w:p>
    <w:p w14:paraId="2B5FFD52">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监理人不能按时进行检查时，应提前</w:t>
      </w:r>
      <w:r>
        <w:rPr>
          <w:rFonts w:hint="eastAsia" w:ascii="宋体" w:hAnsi="宋体" w:cs="宋体"/>
          <w:sz w:val="21"/>
          <w:szCs w:val="21"/>
          <w:u w:val="single"/>
        </w:rPr>
        <w:t>24</w:t>
      </w:r>
      <w:r>
        <w:rPr>
          <w:rFonts w:hint="eastAsia" w:ascii="宋体" w:hAnsi="宋体" w:cs="宋体"/>
          <w:sz w:val="21"/>
          <w:szCs w:val="21"/>
        </w:rPr>
        <w:t>小时提交书面延期要求。</w:t>
      </w:r>
    </w:p>
    <w:p w14:paraId="79065B90">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关于延期最长不得超过：</w:t>
      </w:r>
      <w:r>
        <w:rPr>
          <w:rFonts w:hint="eastAsia" w:ascii="宋体" w:hAnsi="宋体" w:cs="宋体"/>
          <w:sz w:val="21"/>
          <w:szCs w:val="21"/>
          <w:u w:val="single"/>
        </w:rPr>
        <w:t>48</w:t>
      </w:r>
      <w:r>
        <w:rPr>
          <w:rFonts w:hint="eastAsia" w:ascii="宋体" w:hAnsi="宋体" w:cs="宋体"/>
          <w:sz w:val="21"/>
          <w:szCs w:val="21"/>
        </w:rPr>
        <w:t>小时。</w:t>
      </w:r>
    </w:p>
    <w:p w14:paraId="41351CC4">
      <w:pPr>
        <w:adjustRightInd w:val="0"/>
        <w:snapToGrid w:val="0"/>
        <w:spacing w:beforeLines="0" w:afterLines="0" w:line="360" w:lineRule="auto"/>
        <w:rPr>
          <w:rFonts w:hint="eastAsia" w:cs="宋体"/>
          <w:b/>
          <w:sz w:val="21"/>
          <w:szCs w:val="21"/>
        </w:rPr>
      </w:pPr>
      <w:r>
        <w:rPr>
          <w:rFonts w:hint="eastAsia" w:ascii="宋体" w:hAnsi="宋体" w:cs="宋体"/>
          <w:b/>
          <w:sz w:val="21"/>
          <w:szCs w:val="21"/>
        </w:rPr>
        <w:t>6. 安全文明施工与环境保护</w:t>
      </w:r>
    </w:p>
    <w:p w14:paraId="2ACC49E3">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6.1安全文明施工</w:t>
      </w:r>
    </w:p>
    <w:p w14:paraId="087BB17A">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6.1.1 项目安全生产的达标目标及相应事项的约定：</w:t>
      </w:r>
      <w:r>
        <w:rPr>
          <w:rFonts w:hint="eastAsia" w:ascii="宋体" w:hAnsi="宋体" w:cs="宋体"/>
          <w:color w:val="auto"/>
          <w:sz w:val="21"/>
          <w:szCs w:val="21"/>
          <w:u w:val="single"/>
        </w:rPr>
        <w:t>按建设部现行的《建设工程安全生产管理条例》的有关规定、《无锡市建设工程文明施工管理办法》（市人民政府令第120号）和《市政府办公室关于印发无锡市企业安全生产风险抵押金管理暂行办法的通知》（锡政办发〔2014〕2号）的有关条款以及招标文件中技术标准和要求规定执行，由承包人负责管理，监理和发包人监督执行，安全事故由责任方承担一切后果。环境保护按苏建招〔2010〕10号文：关于在建设工程招标文件和施工合同中增加防止扬尘等要求的通知。由承包人负责承担本工程施工范围内的一切安全责任</w:t>
      </w:r>
      <w:r>
        <w:rPr>
          <w:rFonts w:hint="eastAsia" w:ascii="宋体" w:hAnsi="宋体" w:cs="宋体"/>
          <w:sz w:val="21"/>
          <w:szCs w:val="21"/>
        </w:rPr>
        <w:t>。</w:t>
      </w:r>
    </w:p>
    <w:p w14:paraId="2914416E">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6.1.4 关于治安保卫的特别约定：</w:t>
      </w:r>
      <w:r>
        <w:rPr>
          <w:rFonts w:hint="eastAsia" w:ascii="宋体" w:hAnsi="宋体" w:cs="宋体"/>
          <w:color w:val="auto"/>
          <w:sz w:val="21"/>
          <w:szCs w:val="21"/>
          <w:u w:val="single"/>
        </w:rPr>
        <w:t>承包人应在工程开工前编制施工场地治安管理计划，并制定应对突发治安事件的紧急预案。治安管理须特别针对本工程而制定，安全事故由承包人承担一切后果</w:t>
      </w:r>
      <w:r>
        <w:rPr>
          <w:rFonts w:hint="eastAsia" w:ascii="宋体" w:hAnsi="宋体" w:cs="宋体"/>
          <w:sz w:val="21"/>
          <w:szCs w:val="21"/>
        </w:rPr>
        <w:t>。</w:t>
      </w:r>
    </w:p>
    <w:p w14:paraId="5428305F">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关于编制施工场地治安管理计划的约定：</w:t>
      </w:r>
      <w:r>
        <w:rPr>
          <w:rFonts w:hint="eastAsia" w:ascii="宋体" w:hAnsi="宋体" w:cs="宋体"/>
          <w:color w:val="auto"/>
          <w:sz w:val="21"/>
          <w:szCs w:val="21"/>
          <w:u w:val="single"/>
        </w:rPr>
        <w:t>开工前提供施工场地治安管理计划</w:t>
      </w:r>
      <w:r>
        <w:rPr>
          <w:rFonts w:hint="eastAsia" w:ascii="宋体" w:hAnsi="宋体" w:cs="宋体"/>
          <w:sz w:val="21"/>
          <w:szCs w:val="21"/>
        </w:rPr>
        <w:t>。</w:t>
      </w:r>
    </w:p>
    <w:p w14:paraId="3228F91E">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6.1.5 文明施工</w:t>
      </w:r>
    </w:p>
    <w:p w14:paraId="34BD94CE">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合同当事人对文明施工的要求：</w:t>
      </w:r>
      <w:r>
        <w:rPr>
          <w:rFonts w:hint="eastAsia" w:ascii="宋体" w:hAnsi="宋体" w:cs="宋体"/>
          <w:color w:val="auto"/>
          <w:sz w:val="21"/>
          <w:szCs w:val="21"/>
          <w:u w:val="single"/>
        </w:rPr>
        <w:t>合同当事人对文明施工的要求：按《促进建设工程文明施工水平提升工作方案》“锡政办发【2020】34 号”文件执行。符合江苏省及无锡市有关施工现场的文明卫生要求。一是加强封闭式管理。各工地可按工程进度分段设置围栏，加强封闭式管理。二是防止抛洒滴漏。运输建筑材料、垃圾和工程渣土的车辆，应当采取有效措施。防止建筑材料、垃圾和工程渣土飞扬、洒落或者流溢，保证行驶途中不污染道路和环境。主要出入口道路要硬化处理，车辆驶出工地前要坚持冲洗。三是科学合理地确定交通组织方案。不封锁交通或半封锁交通施工的路段，要有保证车辆通行宽度的车行道和人行道。封锁交通施工的路段，要有特种车辆和沿线单位车辆通行的通道和人行道。凡在施工道路的交叉口，均应按规定设置交通标志（牌），夜间设置示警灯及照明灯，便于车辆行人通行。四是施工过程中做到不扰民。禁止使用噪声超标的施工机械，降低噪声污染，并杜绝夜间违规施工。生产废水的排放必须经过沉淀，严禁泥浆乱排放（如向河道、下水道、农田排放）。市政工地逐步推行预拌建筑砂浆。以减少扬尘对居民的影响。五是加强施工现场管理。施工现场平面布置合理，各类材料、设施、预制构件等，堆放位置与施工总平面图相符，并做到整齐有序，不任意占用车行道、人行道，土方集中规范堆放，并有防栏设施，余土及时外运。废料、垃圾及不再需要的临时设施应及时清除﹑拆除及外运。施工现场扬尘污染防治工作必须按照《关于加强建设工地施工扬尘污染防治工作的实施意见》（锡政办发〔2018〕86号文）执行</w:t>
      </w:r>
      <w:r>
        <w:rPr>
          <w:rFonts w:hint="eastAsia" w:ascii="宋体" w:hAnsi="宋体" w:cs="宋体"/>
          <w:sz w:val="21"/>
          <w:szCs w:val="21"/>
        </w:rPr>
        <w:t>。</w:t>
      </w:r>
    </w:p>
    <w:p w14:paraId="57F7B917">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6.1.6 关于安全文明施工费支付比例和支付期限的约定：</w:t>
      </w:r>
      <w:r>
        <w:rPr>
          <w:rFonts w:hint="eastAsia" w:ascii="宋体" w:hAnsi="宋体" w:cs="宋体"/>
          <w:sz w:val="21"/>
          <w:szCs w:val="21"/>
          <w:u w:val="single"/>
        </w:rPr>
        <w:t xml:space="preserve">     </w:t>
      </w:r>
      <w:r>
        <w:rPr>
          <w:rFonts w:hint="eastAsia" w:ascii="宋体" w:hAnsi="宋体" w:cs="宋体"/>
          <w:sz w:val="21"/>
          <w:szCs w:val="21"/>
        </w:rPr>
        <w:t>。</w:t>
      </w:r>
    </w:p>
    <w:p w14:paraId="29F601AA">
      <w:pPr>
        <w:adjustRightInd w:val="0"/>
        <w:snapToGrid w:val="0"/>
        <w:spacing w:beforeLines="0" w:afterLines="0" w:line="360" w:lineRule="auto"/>
        <w:rPr>
          <w:rFonts w:hint="eastAsia" w:cs="宋体"/>
          <w:b/>
          <w:sz w:val="21"/>
          <w:szCs w:val="21"/>
        </w:rPr>
      </w:pPr>
      <w:r>
        <w:rPr>
          <w:rFonts w:hint="eastAsia" w:ascii="宋体" w:hAnsi="宋体" w:cs="宋体"/>
          <w:b/>
          <w:sz w:val="21"/>
          <w:szCs w:val="21"/>
        </w:rPr>
        <w:t>7. 工期和进度</w:t>
      </w:r>
    </w:p>
    <w:p w14:paraId="65E40A5E">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7.1 施工组织设计</w:t>
      </w:r>
    </w:p>
    <w:p w14:paraId="0DD35CBB">
      <w:pPr>
        <w:adjustRightInd w:val="0"/>
        <w:snapToGrid w:val="0"/>
        <w:spacing w:beforeLines="0" w:afterLines="0" w:line="360" w:lineRule="auto"/>
        <w:ind w:firstLine="420" w:firstLineChars="200"/>
        <w:jc w:val="left"/>
        <w:rPr>
          <w:rFonts w:hint="eastAsia" w:cs="宋体"/>
          <w:kern w:val="0"/>
          <w:sz w:val="21"/>
          <w:szCs w:val="21"/>
        </w:rPr>
      </w:pPr>
      <w:r>
        <w:rPr>
          <w:rFonts w:hint="eastAsia" w:ascii="宋体" w:hAnsi="宋体" w:cs="宋体"/>
          <w:sz w:val="21"/>
          <w:szCs w:val="21"/>
        </w:rPr>
        <w:t>7.1.1 合</w:t>
      </w:r>
      <w:r>
        <w:rPr>
          <w:rFonts w:hint="eastAsia" w:ascii="宋体" w:hAnsi="宋体" w:cs="宋体"/>
          <w:kern w:val="0"/>
          <w:sz w:val="21"/>
          <w:szCs w:val="21"/>
        </w:rPr>
        <w:t>同当事人约定的施工组织设计应包括的其他内容：</w:t>
      </w:r>
      <w:r>
        <w:rPr>
          <w:rFonts w:hint="eastAsia" w:ascii="宋体" w:hAnsi="宋体" w:cs="宋体"/>
          <w:color w:val="auto"/>
          <w:sz w:val="21"/>
          <w:szCs w:val="21"/>
          <w:u w:val="single"/>
        </w:rPr>
        <w:t>设计交底后3天内向发包人提交2份格式与内容一致的工程进度计划，每月底提交下月工程进度计划，以及为完成该计划而采取的施工安排和施工方案的说明。施工方案应包括主要工作横道图和每月完成的工作量和形象进度。如果发包人认为有必要或工程实际进度不符合进度计划要求，可以要求承包人每月提交一次工程进度修订计划，以确保工程在预定工期内竣工。承包人向发包人提交上述计划与说明，或用款计划，不能因此解除承包人根据合同应负的责任和义务</w:t>
      </w:r>
      <w:r>
        <w:rPr>
          <w:rFonts w:hint="eastAsia" w:ascii="宋体" w:hAnsi="宋体" w:cs="宋体"/>
          <w:sz w:val="21"/>
          <w:szCs w:val="21"/>
        </w:rPr>
        <w:t>。</w:t>
      </w:r>
    </w:p>
    <w:p w14:paraId="581EDD0D">
      <w:pPr>
        <w:adjustRightInd w:val="0"/>
        <w:snapToGrid w:val="0"/>
        <w:spacing w:beforeLines="0" w:afterLines="0" w:line="360" w:lineRule="auto"/>
        <w:ind w:firstLine="420" w:firstLineChars="200"/>
        <w:jc w:val="left"/>
        <w:rPr>
          <w:rFonts w:hint="eastAsia" w:cs="宋体"/>
          <w:kern w:val="0"/>
          <w:sz w:val="21"/>
          <w:szCs w:val="21"/>
        </w:rPr>
      </w:pPr>
      <w:r>
        <w:rPr>
          <w:rFonts w:hint="eastAsia" w:ascii="宋体" w:hAnsi="宋体" w:cs="宋体"/>
          <w:sz w:val="21"/>
          <w:szCs w:val="21"/>
        </w:rPr>
        <w:t xml:space="preserve">7.1.2 </w:t>
      </w:r>
      <w:r>
        <w:rPr>
          <w:rFonts w:hint="eastAsia" w:ascii="宋体" w:hAnsi="宋体" w:cs="宋体"/>
          <w:kern w:val="0"/>
          <w:sz w:val="21"/>
          <w:szCs w:val="21"/>
        </w:rPr>
        <w:t>施工组织设计的提交和修改</w:t>
      </w:r>
    </w:p>
    <w:p w14:paraId="5A044ECE">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kern w:val="0"/>
          <w:sz w:val="21"/>
          <w:szCs w:val="21"/>
        </w:rPr>
        <w:t>承包人提交详细施工组织设计的期限的约定：</w:t>
      </w:r>
      <w:r>
        <w:rPr>
          <w:rFonts w:hint="eastAsia" w:ascii="宋体" w:hAnsi="宋体" w:cs="宋体"/>
          <w:color w:val="auto"/>
          <w:sz w:val="21"/>
          <w:szCs w:val="21"/>
          <w:u w:val="single"/>
        </w:rPr>
        <w:t>合同签订后7天内</w:t>
      </w:r>
      <w:r>
        <w:rPr>
          <w:rFonts w:hint="eastAsia" w:ascii="宋体" w:hAnsi="宋体" w:cs="宋体"/>
          <w:sz w:val="21"/>
          <w:szCs w:val="21"/>
        </w:rPr>
        <w:t>。</w:t>
      </w:r>
    </w:p>
    <w:p w14:paraId="43C5939A">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发包人和监理人在收到详细的施工组织设计后确认或提出修改意见的限：</w:t>
      </w:r>
      <w:r>
        <w:rPr>
          <w:rFonts w:hint="eastAsia" w:ascii="宋体" w:hAnsi="宋体" w:cs="宋体"/>
          <w:color w:val="auto"/>
          <w:sz w:val="21"/>
          <w:szCs w:val="21"/>
          <w:u w:val="single"/>
        </w:rPr>
        <w:t>收到后7天内</w:t>
      </w:r>
      <w:r>
        <w:rPr>
          <w:rFonts w:hint="eastAsia" w:ascii="宋体" w:hAnsi="宋体" w:cs="宋体"/>
          <w:sz w:val="21"/>
          <w:szCs w:val="21"/>
        </w:rPr>
        <w:t>。</w:t>
      </w:r>
    </w:p>
    <w:p w14:paraId="7FF4A905">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7.2 施工进度计划</w:t>
      </w:r>
    </w:p>
    <w:p w14:paraId="21CDE876">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7.2.2 施工进度计划的修订</w:t>
      </w:r>
    </w:p>
    <w:p w14:paraId="1DF0D738">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发包人和监理人在收到修订的施工进度计划后确认或提出修改意见的期限：</w:t>
      </w:r>
      <w:r>
        <w:rPr>
          <w:rFonts w:hint="eastAsia" w:ascii="宋体" w:hAnsi="宋体" w:cs="宋体"/>
          <w:color w:val="auto"/>
          <w:sz w:val="21"/>
          <w:szCs w:val="21"/>
          <w:u w:val="single"/>
        </w:rPr>
        <w:t>收到后7天内</w:t>
      </w:r>
      <w:r>
        <w:rPr>
          <w:rFonts w:hint="eastAsia" w:ascii="宋体" w:hAnsi="宋体" w:cs="宋体"/>
          <w:sz w:val="21"/>
          <w:szCs w:val="21"/>
        </w:rPr>
        <w:t>。</w:t>
      </w:r>
    </w:p>
    <w:p w14:paraId="546AC7A7">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7.3 开工</w:t>
      </w:r>
    </w:p>
    <w:p w14:paraId="481CD4A4">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7.3.1 开工准备</w:t>
      </w:r>
    </w:p>
    <w:p w14:paraId="17300DDF">
      <w:pPr>
        <w:adjustRightInd w:val="0"/>
        <w:snapToGrid w:val="0"/>
        <w:spacing w:beforeLines="0" w:afterLines="0" w:line="360" w:lineRule="auto"/>
        <w:ind w:firstLine="420" w:firstLineChars="200"/>
        <w:jc w:val="left"/>
        <w:rPr>
          <w:rFonts w:hint="eastAsia" w:cs="宋体"/>
          <w:sz w:val="21"/>
          <w:szCs w:val="21"/>
          <w:u w:val="single"/>
        </w:rPr>
      </w:pPr>
      <w:r>
        <w:rPr>
          <w:rFonts w:hint="eastAsia" w:ascii="宋体" w:hAnsi="宋体" w:cs="宋体"/>
          <w:sz w:val="21"/>
          <w:szCs w:val="21"/>
        </w:rPr>
        <w:t>关于承包人提交</w:t>
      </w:r>
      <w:r>
        <w:rPr>
          <w:rFonts w:hint="eastAsia" w:ascii="宋体" w:hAnsi="宋体" w:cs="宋体"/>
          <w:kern w:val="0"/>
          <w:sz w:val="21"/>
          <w:szCs w:val="21"/>
        </w:rPr>
        <w:t>工程开工报审表的期限：</w:t>
      </w:r>
      <w:r>
        <w:rPr>
          <w:rFonts w:hint="eastAsia" w:ascii="宋体" w:hAnsi="宋体" w:cs="宋体"/>
          <w:color w:val="auto"/>
          <w:sz w:val="21"/>
          <w:szCs w:val="21"/>
          <w:u w:val="single"/>
        </w:rPr>
        <w:t>合同签订后4天内，但不得晚于开工前7天</w:t>
      </w:r>
      <w:r>
        <w:rPr>
          <w:rFonts w:hint="eastAsia" w:ascii="宋体" w:hAnsi="宋体" w:cs="宋体"/>
          <w:sz w:val="21"/>
          <w:szCs w:val="21"/>
        </w:rPr>
        <w:t>。</w:t>
      </w:r>
    </w:p>
    <w:p w14:paraId="791771D5">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关于发包人应完成的其他开工准备工作及期限：</w:t>
      </w:r>
      <w:r>
        <w:rPr>
          <w:rFonts w:hint="eastAsia" w:ascii="宋体" w:hAnsi="宋体" w:cs="宋体"/>
          <w:color w:val="auto"/>
          <w:sz w:val="21"/>
          <w:szCs w:val="21"/>
          <w:u w:val="single"/>
        </w:rPr>
        <w:t>开工前</w:t>
      </w:r>
      <w:r>
        <w:rPr>
          <w:rFonts w:hint="eastAsia" w:ascii="宋体" w:hAnsi="宋体" w:cs="宋体"/>
          <w:sz w:val="21"/>
          <w:szCs w:val="21"/>
        </w:rPr>
        <w:t>。</w:t>
      </w:r>
    </w:p>
    <w:p w14:paraId="3346AA86">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关于承包人应完成的其他开工准备工作及期限：</w:t>
      </w:r>
      <w:r>
        <w:rPr>
          <w:rFonts w:hint="eastAsia" w:ascii="宋体" w:hAnsi="宋体" w:cs="宋体"/>
          <w:color w:val="auto"/>
          <w:sz w:val="21"/>
          <w:szCs w:val="21"/>
          <w:u w:val="single"/>
        </w:rPr>
        <w:t>开工前完成全部施工准备工作双方约定。承包人应做的其他工作：（一）协助发包人办理开工手续，承担应由承包人承担的具体工作及所有费用。（二）施工过程中做到不扰民，禁止使用噪声超标的施工机械，降低噪声污染，并杜绝夜间违章施工；承包人应充分考虑节假日及城市有关部门在重大活动期间限制夜间施工而对工期造成的影响，由于夜间施工对周围居民、企事业单位造成影响，可能由此而引发的各种争议或行政管理行为，承包人应接受管理并自付费用妥善解决。（三）承包人安排施工进度计划及施工部署时，须统一考虑分包单位进度及工作，切实履行总承包单位管理和协调责任。（四）若因承包人不履行或未完全履行合同内工作内容，产生工程质量问题或其他纠纷， 影响工程进度，造成有关部门处罚、处理发包人，或第三方要求发包人予以赔偿损失，发包人有权责令承包人停工和暂停支付工程款直至单方面终止合同并责令承包人无条件退场，如需缴纳罚款、赔偿第、三方损失费用，发包人有权直接从承包人到期应付工程款中扣除，工期不予顺延，承包人承担发包人的损失及本合同约定的违约责任。（五）负责责任事故的处理工作，并按规定向发包人、监理人书面报送工程质量及安全文明事故报告，同时承担相关的经济赔偿和法律责任，如发包人代为承担赔偿责任，则发包人有权从到期应付工程款中予以扣除。（六）承包人需对合同范围内或应由其承担的风险负责，包括但不限于劳动纠纷的风险，合同风险，环保、质监、安监、财务、税务等风险。由于承包人的过错致使发包人受到追偿的，承包人应及时向发包人说明并尽快予以解决避免事态扩大；凡追偿及诉讼并列发包人为被告的，承包人应在收到应诉通知十日内、开庭前予以解决。若上述情况未及时解决导致发包人为承包人项目部垫付款项的，发包人有权按照垫付款的 1.5 倍向承包人追偿（其中 0.5 倍垫付款作为给发包人造成的名誉财物垫付损失赔偿）。发包人并有权扣划承包人相应的工程款。（七）承包人在施工履约中应严格遵守发包人的施工现场制度及管理要求，如有违反，发包人将视情节严重对承包人进行相应处罚并记入不良行为考核中，处罚形式包括罚款、停工直至终止本合同并要求承包人无条件退场，承包人还应按合同金额的 30%承担违约金。承包人不良行为考核包括但不限于以下内容：1、项目负责人（项目经理），项目技术负责人，项目安全负责人不能常驻现场的行为；2、项目负责人（项目经理），项目技术负责人，项目安全负责人无故缺席，经常不参加工程例会的行为；3、项目负责人、安全负责人不参加建设单位、监理单位等组织的各项检查；4、拒收文件（建设单位通知/联系单，监理单位通知/联系单，停工令、局部停工令等）的行为；5、违反施工规范、设计文件等规定，不经监理单位验收同意进入下道工序的行为；6、对监理单位要求回复的文件不回复或拖延回复的行为；7、进场材料、设备、构件等未按规范进行检验、检测、复试或未检先用等行为；8、施工方案未经监理单位审批（报批后未按要求进行修改调整再报批）的行为；涉及造价的方案未报跟踪审计单位、建设单位备案的行为；9、资料档案弄虚作假，存在较多问题（如资质文件等证件不符合要求、人证不符等现象），无法及时有效反映现场真实情况的行为；10、所报造价文件（签证等）高估冒算严重的行为；11、现场文明施工较差，不能按方案布置或和方案出入较大，影响文明施工，材料堆放凌乱，材料分区管理差，周转材料不能及时归档集中堆放，建筑垃圾不能及时清理，安全文明标识、标语不按规范布设、维护不到位，场容场貌不佳等行为，安全文明施工环境考核标准参照省文明工地评比标准；12、同一质量、安全问题被要求整改超过两次，重大安全隐患未及时整改或整改不力的行为；13、出现违反强制性条文、违反规范中的主控项目的行为；14、现场进度滞后严重，经建设单位、监理单位催促，仍未采取切实有效措施保障进度的行为；15、建设单位、监理单位需要其配合协调的工作，无故推诿、刁难不予配合，造成不良影响的行为；16、恶意拖欠工人工资，造成群体性恶意上访、闹事，影响本工程生产、造成不良社会影响的行为；17、违反廉洁自律的行为。（八）承包人在交叉作业过程中，应采取措施保护已完成工作，已完成品遭到破坏（除当场抓住破坏者外）全部责任由承包人承担。作业影响范围内验收合格且交付的工程项目承包人也有义务进行保护，由于承包人原因造成损坏的承包人负责修复及赔偿。（九）承包人在中标后应提供施工方案组织施工，发包人或监理机构在必要时有权要求承包人进一步完善施工方案，确保质量与进度，中标价不因此予以调整，除非因发包人原因（如重大设计变更）导致原施工方案无法实施。发包人有权根据实际情况调整工程范围、调整工程量清单中规定的品牌、调整工期，承包人不得对此提出任何异议，发包人不承担由此引起的任何费用索赔。（十）承包人在施工过程中如遇安装的设备或器械需要专业人士操作使用时，承包人应无偿为使用方培训专业操作人员并负责收集设备的说明书和操作规程等，相关设备开箱资料的保管、报验。（十一）施工过程中，承包人须在各类检查前做好自检工作并填写详细的自检记录且归档，若发现自检过程中存在较大偏差或有故意弄虚作假的行为，建设单位有权对相关单位采取相应的经济处理，建设单位可以将抽查核实的结果作为相关签证或计量的依据。（十二）承包人采购或发包人供应的建筑材料，必须符合现行国家质量标准的要求。材料进场时须附有出厂合格证，并按规定会同监理人员、项目管理人员共同抽样，送有资质的检测单位复验，当发包人或质检部门按高于规范和规定的要求另行要求检验试验所发生的复验费以及新材料、新工艺、新设备的试验费，其费用按江苏省物价局、江苏省建设厅现行的关于核定《江苏省建设工程质量检测和建筑材料试验收费标准》的通知规定由发包人承担费用；其余根据有关国家标准或验收规范要求的检验项目的试验费用由承包人承担。经复验合格后的材料，并对该进场后的复验材料进行实物检查，与复验结果相符的才能使用。遵循谁采购谁负责的原则，不合格的材料、设备由材料来源的采购方组织处理、清出现场。工程量清单中以暂定价形式出现的材料、设备，发包人有权根据工程实际情况，将其定为甲控乙供或甲供材料，承包人不得对此提出异议，发包人不承担由此引起的索赔。本工程所使用的成品材料均应为原厂加工，若出现弄虚作假行为，发包人将追究承包人相应的违约责任，同时对承包人处以 100000 元/次的罚款。（十三）从承包人进场开始，现场管理人员不得拒收或拒签发包人向其发送的各项文本材料，否则视为承包人对发包人发送的材料内容予以认可。（十四）运输方式及费用：承包方负责送货到工地现场，费用由承包方承担。（十五）承包人不得拖欠农民工工资。承包人是本工程农民工管理的负责人，全面负责施工过程中农民工的管理、用工合同管理和农民工工资发放等工作；承包人必须选择有劳务分包资质的劳务分包企业承担本工程施工任务，所招用农民工必须与施工企业或劳务分包企业签订有效劳动用工合同；承包人在施工过程中，必须确保按规定、按时支付农民工工资，农民工工资必须直接发放到农民工本人手中；发包人按合同约定支付工程款的，因承包人拖欠农民工工资而发生农民工上诉、上访情况，由发包人先行垫付农民工工资及相关费用，垫付费用由发包人按垫付总额乘以N系数向承包人收回，从工程款中直接扣除。若发生农民工讨薪事件，将对承包人处以20000元-100000元/次的罚款，发包人有权从工程款中直接扣除。系数N取值：工程造价＜500万元取1.5；500万元≤工程造价＜1000万元取1.3 ；1000万元≤工程造价＜5000万元取1.2；工程造价≥5000万元取1.1。（十六）承包人应按约定时间和要求，完成以下工作：需由设计资质等级和业务范围允许的承包人完成的设计文件提交：双方协商，发包人不承担设计费用。（十七）本合同中如遇专用条款与通用条款相冲突的地方，一律以专用条款为准。（十八）当承包人与进入现场的其他承包人发生冲突时，应无条件服从现场监理和发包人协调；承包人的施工便道已考虑在投标综合报价中，施工便道应允许发包人和分包人（含甲方直接发包人）的车辆通行，并做好维修养护工作，便道产权归发包人所有。在通道受阻时承包人必须提供其他备用通道，无论是永久性的还是临时性的，均须使发包人及监理工程师满意，费用包含在投标报价中。（十九）为取土、弃土或其他施工需要所需修筑的临时便道、便桥、道路加固等费用不单独计量与支付，已计入所报综合单价中。临时供电设施、电讯设施的提供、维修与拆除及供水与排污设施不单独计量与支付，包含在相关项目单价或总价中。若未经监理工程师书面批准，承包人自行选择弃土场进行弃方，则弃方运距不论远近，均为免费运距，对此监理工程师有权拒绝相应项目的支付，由此造成的后果应由承包人自负。（二十）由于承包人原因造成监理费用增加，增加的监理费用由承包人承担。（二十一）如发包人需要对工程中钢结构部分进行深化优化设计，承包人应全力配合。（二十二）一切临时工程及构筑物（包括临设基础）工程结束后应负责拆除，合同另有规定或发包人另有指示者除外，费用由承包人承担。（二十三）承包人根据项目情况充分考虑租用临时用地和各种临建设施费用，并已包含在投标报价中，合同执行期间发包人不再向承包人支付该部分费用，承包人施工过程中的临建设施已包括在合同总价内，发包人不另行计量与支付。（二十四）承包人应进行放线测量，负责放线的准确性，并保护和保留所有的测量标志。标志的复测和重新定位应由承包人承担费用。一旦发现竣工的工程与设计不符，应认为是承包人错误建造，则要求承包人拆毁并重新建造，或者由承包人对发包人作出工程错误建造而使其蒙受损害的赔偿。（二十五）发包人不接受任何外部障碍给承包人带来的误工费、机械费、管理费等经济损失的索赔要求，承包人在投标报价中已将该风险因素考虑进去。（二十六）承包人在履约过程中必须严格</w:t>
      </w:r>
      <w:r>
        <w:rPr>
          <w:rFonts w:hint="eastAsia" w:ascii="宋体" w:hAnsi="宋体" w:cs="宋体"/>
          <w:color w:val="auto"/>
          <w:sz w:val="21"/>
          <w:szCs w:val="21"/>
          <w:u w:val="single"/>
        </w:rPr>
        <w:t>遵守发包人对外事人员和施工人员的规定；学生开学期间承包人必须做到文明施工，服从现场管理人员的指挥，不得影响学生正常生活及学习；对不服从者，现场管理人员有权终止施工过程</w:t>
      </w:r>
      <w:r>
        <w:rPr>
          <w:rFonts w:hint="eastAsia" w:ascii="宋体" w:hAnsi="宋体" w:cs="宋体"/>
          <w:sz w:val="21"/>
          <w:szCs w:val="21"/>
        </w:rPr>
        <w:t>。</w:t>
      </w:r>
    </w:p>
    <w:p w14:paraId="12FE4599">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7.3.2开工通知</w:t>
      </w:r>
    </w:p>
    <w:p w14:paraId="2E1C54DC">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因发包人原因造成监理人未能在计划开工日期之日起</w:t>
      </w:r>
      <w:r>
        <w:rPr>
          <w:rFonts w:hint="eastAsia" w:ascii="宋体" w:hAnsi="宋体" w:cs="宋体"/>
          <w:color w:val="auto"/>
          <w:sz w:val="21"/>
          <w:szCs w:val="21"/>
          <w:u w:val="single"/>
        </w:rPr>
        <w:t>90</w:t>
      </w:r>
      <w:r>
        <w:rPr>
          <w:rFonts w:hint="eastAsia" w:ascii="宋体" w:hAnsi="宋体" w:cs="宋体"/>
          <w:sz w:val="21"/>
          <w:szCs w:val="21"/>
        </w:rPr>
        <w:t>天内发出开工通知的，承包人有权提出价格调整要求，或者解除合同。</w:t>
      </w:r>
    </w:p>
    <w:p w14:paraId="374BEB70">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7.4 测量放线</w:t>
      </w:r>
    </w:p>
    <w:p w14:paraId="3175A39D">
      <w:pPr>
        <w:adjustRightInd w:val="0"/>
        <w:snapToGrid w:val="0"/>
        <w:spacing w:beforeLines="0" w:afterLines="0" w:line="360" w:lineRule="auto"/>
        <w:ind w:firstLine="420" w:firstLineChars="200"/>
        <w:jc w:val="left"/>
        <w:rPr>
          <w:rFonts w:hint="eastAsia" w:cs="宋体"/>
          <w:sz w:val="21"/>
          <w:szCs w:val="21"/>
          <w:u w:val="single"/>
        </w:rPr>
      </w:pPr>
      <w:r>
        <w:rPr>
          <w:rFonts w:hint="eastAsia" w:ascii="宋体" w:hAnsi="宋体" w:cs="宋体"/>
          <w:sz w:val="21"/>
          <w:szCs w:val="21"/>
        </w:rPr>
        <w:t>7.4.1发包人通过监理人向承包人提供测量基准点、基准线和水准点及其书面资料的期限：</w:t>
      </w:r>
      <w:r>
        <w:rPr>
          <w:rFonts w:hint="eastAsia" w:ascii="宋体" w:hAnsi="宋体" w:cs="宋体"/>
          <w:color w:val="auto"/>
          <w:sz w:val="21"/>
          <w:szCs w:val="21"/>
          <w:u w:val="single"/>
        </w:rPr>
        <w:t>合同签订后、开工前</w:t>
      </w:r>
      <w:r>
        <w:rPr>
          <w:rFonts w:hint="eastAsia" w:ascii="宋体" w:hAnsi="宋体" w:cs="宋体"/>
          <w:sz w:val="21"/>
          <w:szCs w:val="21"/>
        </w:rPr>
        <w:t>。</w:t>
      </w:r>
    </w:p>
    <w:p w14:paraId="3B43720D">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7.5 工期延误</w:t>
      </w:r>
    </w:p>
    <w:p w14:paraId="009006AE">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7.5.1 因发包人原因导致工期延误</w:t>
      </w:r>
    </w:p>
    <w:p w14:paraId="631346D0">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（7）因发包人原因导致工期延误的其他情形：</w:t>
      </w:r>
      <w:r>
        <w:rPr>
          <w:rFonts w:hint="eastAsia" w:ascii="宋体" w:hAnsi="宋体" w:cs="宋体"/>
          <w:color w:val="auto"/>
          <w:sz w:val="21"/>
          <w:szCs w:val="21"/>
          <w:u w:val="single"/>
        </w:rPr>
        <w:t>①发包人未按合同规定支付工程款并确实影响施工进度；②重大设计变更而影响施工进度；③政策处理问题影响施工进度；④不可抗力，此延误工期须在发现后七天内办理签证，逾期不予认可；⑤施工过程中如因发包人原因造成的工期延误，必须在事件发生后一周内完成工期延误确认单，工期延误确认单不予后补</w:t>
      </w:r>
      <w:r>
        <w:rPr>
          <w:rFonts w:hint="eastAsia" w:ascii="宋体" w:hAnsi="宋体" w:cs="宋体"/>
          <w:sz w:val="21"/>
          <w:szCs w:val="21"/>
        </w:rPr>
        <w:t>。</w:t>
      </w:r>
    </w:p>
    <w:p w14:paraId="2AB0BB47">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7.5.2 因承包人原因导致工期延误</w:t>
      </w:r>
    </w:p>
    <w:p w14:paraId="1BC2B490">
      <w:pPr>
        <w:adjustRightInd w:val="0"/>
        <w:snapToGrid w:val="0"/>
        <w:spacing w:beforeLines="0" w:afterLines="0" w:line="360" w:lineRule="auto"/>
        <w:ind w:firstLine="420" w:firstLineChars="200"/>
        <w:jc w:val="left"/>
        <w:rPr>
          <w:rFonts w:hint="eastAsia" w:cs="宋体"/>
          <w:sz w:val="21"/>
          <w:szCs w:val="21"/>
          <w:u w:val="single"/>
        </w:rPr>
      </w:pPr>
      <w:r>
        <w:rPr>
          <w:rFonts w:hint="eastAsia" w:ascii="宋体" w:hAnsi="宋体" w:cs="宋体"/>
          <w:sz w:val="21"/>
          <w:szCs w:val="21"/>
        </w:rPr>
        <w:t>因承包人原因造成工期延误，逾期竣工违约金的计算方法为：</w:t>
      </w:r>
      <w:r>
        <w:rPr>
          <w:rFonts w:hint="eastAsia" w:ascii="宋体" w:hAnsi="宋体" w:cs="宋体"/>
          <w:color w:val="auto"/>
          <w:sz w:val="21"/>
          <w:szCs w:val="21"/>
          <w:u w:val="single"/>
        </w:rPr>
        <w:t>承包人未能在承诺工期内完成承包范围内的工程，则每拖延一天按万分之五支付误期违约金。因承包人原因产生的工程返修工期由承包人承担，工期延误的一切后果由承包人承担</w:t>
      </w:r>
      <w:r>
        <w:rPr>
          <w:rFonts w:hint="eastAsia" w:ascii="宋体" w:hAnsi="宋体" w:cs="宋体"/>
          <w:sz w:val="21"/>
          <w:szCs w:val="21"/>
        </w:rPr>
        <w:t>。</w:t>
      </w:r>
    </w:p>
    <w:p w14:paraId="1BDC7221">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因承包人原因造成工期延误，逾期竣工违约金的上限：</w:t>
      </w:r>
      <w:r>
        <w:rPr>
          <w:rFonts w:hint="eastAsia" w:ascii="宋体" w:hAnsi="宋体" w:cs="宋体"/>
          <w:color w:val="auto"/>
          <w:sz w:val="21"/>
          <w:szCs w:val="21"/>
          <w:u w:val="single"/>
        </w:rPr>
        <w:t>上限为合同价款</w:t>
      </w:r>
      <w:r>
        <w:rPr>
          <w:rFonts w:hint="eastAsia" w:ascii="宋体" w:hAnsi="宋体" w:cs="宋体"/>
          <w:sz w:val="21"/>
          <w:szCs w:val="21"/>
        </w:rPr>
        <w:t>。</w:t>
      </w:r>
    </w:p>
    <w:p w14:paraId="2EF3516F">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7.6 不利物质条件</w:t>
      </w:r>
    </w:p>
    <w:p w14:paraId="58E05851">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不利物质条件的其他情形和有关约定：</w:t>
      </w:r>
      <w:r>
        <w:rPr>
          <w:rFonts w:hint="eastAsia" w:ascii="宋体" w:hAnsi="宋体" w:cs="宋体"/>
          <w:sz w:val="21"/>
          <w:szCs w:val="21"/>
          <w:u w:val="single"/>
        </w:rPr>
        <w:t xml:space="preserve">                    </w:t>
      </w:r>
      <w:r>
        <w:rPr>
          <w:rFonts w:hint="eastAsia" w:ascii="宋体" w:hAnsi="宋体" w:cs="宋体"/>
          <w:sz w:val="21"/>
          <w:szCs w:val="21"/>
        </w:rPr>
        <w:t>。</w:t>
      </w:r>
    </w:p>
    <w:p w14:paraId="2CCF74CF">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7.7异常恶劣的气候条件</w:t>
      </w:r>
    </w:p>
    <w:p w14:paraId="08566856">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发包人和承包人同意以下情形视为异常恶劣的气候条件：</w:t>
      </w:r>
    </w:p>
    <w:p w14:paraId="725ED45C">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lang w:eastAsia="zh-CN"/>
        </w:rPr>
        <w:t>（</w:t>
      </w:r>
      <w:r>
        <w:rPr>
          <w:rFonts w:hint="eastAsia" w:ascii="宋体" w:hAnsi="宋体" w:cs="宋体"/>
          <w:sz w:val="21"/>
          <w:szCs w:val="21"/>
        </w:rPr>
        <w:t>1</w:t>
      </w:r>
      <w:r>
        <w:rPr>
          <w:rFonts w:hint="eastAsia" w:ascii="宋体" w:hAnsi="宋体" w:cs="宋体"/>
          <w:sz w:val="21"/>
          <w:szCs w:val="21"/>
          <w:lang w:eastAsia="zh-CN"/>
        </w:rPr>
        <w:t>）</w:t>
      </w:r>
      <w:r>
        <w:rPr>
          <w:rFonts w:hint="eastAsia" w:ascii="宋体" w:hAnsi="宋体" w:cs="宋体"/>
          <w:color w:val="0000FF"/>
          <w:sz w:val="21"/>
          <w:szCs w:val="22"/>
          <w:highlight w:val="white"/>
        </w:rPr>
        <w:t xml:space="preserve"> </w:t>
      </w:r>
      <w:r>
        <w:rPr>
          <w:rFonts w:hint="eastAsia" w:ascii="宋体" w:hAnsi="宋体" w:cs="宋体"/>
          <w:color w:val="auto"/>
          <w:sz w:val="21"/>
          <w:szCs w:val="21"/>
          <w:u w:val="single"/>
        </w:rPr>
        <w:t>按通用条款执行</w:t>
      </w:r>
      <w:r>
        <w:rPr>
          <w:rFonts w:hint="eastAsia" w:ascii="宋体" w:hAnsi="宋体" w:cs="宋体"/>
          <w:sz w:val="21"/>
          <w:szCs w:val="21"/>
          <w:u w:val="single"/>
        </w:rPr>
        <w:t>;</w:t>
      </w:r>
    </w:p>
    <w:p w14:paraId="640CAA4B">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lang w:eastAsia="zh-CN"/>
        </w:rPr>
        <w:t>（</w:t>
      </w:r>
      <w:r>
        <w:rPr>
          <w:rFonts w:hint="eastAsia" w:ascii="宋体" w:hAnsi="宋体" w:cs="宋体"/>
          <w:sz w:val="21"/>
          <w:szCs w:val="21"/>
        </w:rPr>
        <w:t>2</w:t>
      </w:r>
      <w:r>
        <w:rPr>
          <w:rFonts w:hint="eastAsia" w:ascii="宋体" w:hAnsi="宋体" w:cs="宋体"/>
          <w:sz w:val="21"/>
          <w:szCs w:val="21"/>
          <w:lang w:eastAsia="zh-CN"/>
        </w:rPr>
        <w:t>）</w:t>
      </w:r>
      <w:r>
        <w:rPr>
          <w:rFonts w:hint="eastAsia" w:ascii="宋体" w:hAnsi="宋体" w:cs="宋体"/>
          <w:color w:val="0000FF"/>
          <w:sz w:val="21"/>
          <w:szCs w:val="22"/>
          <w:highlight w:val="white"/>
        </w:rPr>
        <w:t xml:space="preserve"> </w:t>
      </w:r>
      <w:r>
        <w:rPr>
          <w:rFonts w:hint="eastAsia" w:ascii="宋体" w:hAnsi="宋体" w:cs="宋体"/>
          <w:color w:val="auto"/>
          <w:sz w:val="21"/>
          <w:szCs w:val="21"/>
          <w:u w:val="single"/>
        </w:rPr>
        <w:t>双方另行确定</w:t>
      </w:r>
      <w:r>
        <w:rPr>
          <w:rFonts w:hint="eastAsia" w:ascii="宋体" w:hAnsi="宋体" w:cs="宋体"/>
          <w:sz w:val="21"/>
          <w:szCs w:val="21"/>
          <w:u w:val="single"/>
        </w:rPr>
        <w:t>;</w:t>
      </w:r>
    </w:p>
    <w:p w14:paraId="5115F504">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lang w:eastAsia="zh-CN"/>
        </w:rPr>
        <w:t>（</w:t>
      </w:r>
      <w:r>
        <w:rPr>
          <w:rFonts w:hint="eastAsia" w:ascii="宋体" w:hAnsi="宋体" w:cs="宋体"/>
          <w:sz w:val="21"/>
          <w:szCs w:val="21"/>
        </w:rPr>
        <w:t>3</w:t>
      </w:r>
      <w:r>
        <w:rPr>
          <w:rFonts w:hint="eastAsia" w:ascii="宋体" w:hAnsi="宋体" w:cs="宋体"/>
          <w:sz w:val="21"/>
          <w:szCs w:val="21"/>
          <w:lang w:eastAsia="zh-CN"/>
        </w:rPr>
        <w:t>）</w:t>
      </w:r>
      <w:r>
        <w:rPr>
          <w:rFonts w:hint="eastAsia" w:ascii="宋体" w:hAnsi="宋体" w:cs="宋体"/>
          <w:sz w:val="21"/>
          <w:szCs w:val="21"/>
          <w:u w:val="single"/>
        </w:rPr>
        <w:t xml:space="preserve">                                           </w:t>
      </w:r>
      <w:r>
        <w:rPr>
          <w:rFonts w:hint="eastAsia" w:ascii="宋体" w:hAnsi="宋体" w:cs="宋体"/>
          <w:sz w:val="21"/>
          <w:szCs w:val="21"/>
        </w:rPr>
        <w:t>。</w:t>
      </w:r>
    </w:p>
    <w:p w14:paraId="52DDA630">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7.9 提前竣工的奖励</w:t>
      </w:r>
    </w:p>
    <w:p w14:paraId="22CA7450">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7.9.2提前竣工的奖励：</w:t>
      </w:r>
      <w:r>
        <w:rPr>
          <w:rFonts w:hint="eastAsia" w:ascii="宋体" w:hAnsi="宋体" w:cs="宋体"/>
          <w:sz w:val="21"/>
          <w:szCs w:val="21"/>
          <w:u w:val="single"/>
        </w:rPr>
        <w:t xml:space="preserve">                                </w:t>
      </w:r>
      <w:r>
        <w:rPr>
          <w:rFonts w:hint="eastAsia" w:ascii="宋体" w:hAnsi="宋体" w:cs="宋体"/>
          <w:sz w:val="21"/>
          <w:szCs w:val="21"/>
        </w:rPr>
        <w:t>。</w:t>
      </w:r>
    </w:p>
    <w:p w14:paraId="313449FF">
      <w:pPr>
        <w:adjustRightInd w:val="0"/>
        <w:snapToGrid w:val="0"/>
        <w:spacing w:beforeLines="0" w:afterLines="0" w:line="360" w:lineRule="auto"/>
        <w:rPr>
          <w:rFonts w:hint="eastAsia" w:cs="宋体"/>
          <w:b/>
          <w:sz w:val="21"/>
          <w:szCs w:val="21"/>
        </w:rPr>
      </w:pPr>
      <w:r>
        <w:rPr>
          <w:rFonts w:hint="eastAsia" w:ascii="宋体" w:hAnsi="宋体" w:cs="宋体"/>
          <w:b/>
          <w:sz w:val="21"/>
          <w:szCs w:val="21"/>
        </w:rPr>
        <w:t>8. 材料与设备</w:t>
      </w:r>
    </w:p>
    <w:p w14:paraId="13DFEC67">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8.4材料与工程设备的保管与使用</w:t>
      </w:r>
    </w:p>
    <w:p w14:paraId="5CFDBFFD">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8.4.1发包人供应的材料设备的保管费用的承担：</w:t>
      </w:r>
      <w:r>
        <w:rPr>
          <w:rFonts w:hint="eastAsia" w:ascii="宋体" w:hAnsi="宋体" w:cs="宋体"/>
          <w:color w:val="auto"/>
          <w:sz w:val="21"/>
          <w:szCs w:val="21"/>
          <w:u w:val="single"/>
        </w:rPr>
        <w:t>由承包人承担</w:t>
      </w:r>
      <w:r>
        <w:rPr>
          <w:rFonts w:hint="eastAsia" w:ascii="宋体" w:hAnsi="宋体" w:cs="宋体"/>
          <w:sz w:val="21"/>
          <w:szCs w:val="21"/>
        </w:rPr>
        <w:t>。</w:t>
      </w:r>
    </w:p>
    <w:p w14:paraId="2B313766">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8.6 样品</w:t>
      </w:r>
    </w:p>
    <w:p w14:paraId="68D20FF3">
      <w:pPr>
        <w:adjustRightInd w:val="0"/>
        <w:snapToGrid w:val="0"/>
        <w:spacing w:beforeLines="0" w:afterLines="0" w:line="360" w:lineRule="auto"/>
        <w:ind w:firstLine="420" w:firstLineChars="200"/>
        <w:jc w:val="left"/>
        <w:rPr>
          <w:rFonts w:hint="eastAsia" w:cs="宋体"/>
          <w:kern w:val="0"/>
          <w:sz w:val="21"/>
          <w:szCs w:val="21"/>
        </w:rPr>
      </w:pPr>
      <w:r>
        <w:rPr>
          <w:rFonts w:hint="eastAsia" w:ascii="宋体" w:hAnsi="宋体" w:cs="宋体"/>
          <w:kern w:val="0"/>
          <w:sz w:val="21"/>
          <w:szCs w:val="21"/>
        </w:rPr>
        <w:t>8.6.1样品的报送与封存</w:t>
      </w:r>
    </w:p>
    <w:p w14:paraId="4C4CD641">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kern w:val="0"/>
          <w:sz w:val="21"/>
          <w:szCs w:val="21"/>
        </w:rPr>
        <w:t>需要承包人报送样品的材料或工程设备，样品的种类、名称、规格、数量要求：</w:t>
      </w:r>
      <w:r>
        <w:rPr>
          <w:rFonts w:hint="eastAsia" w:ascii="宋体" w:hAnsi="宋体" w:cs="宋体"/>
          <w:color w:val="auto"/>
          <w:sz w:val="21"/>
          <w:szCs w:val="21"/>
          <w:u w:val="single"/>
        </w:rPr>
        <w:t>1、按建设行政主管部门和发包人的要求确定。2、承包人采购的材料设备，施工前均须提供封样，品牌、型号及厂家等经发包人、监理确认后方可批量采购进场施工。需委托专业检测机构进行的材料，具体的检测机构须由发包人确认，承包人不得擅自委托。3、承包人负责采购材料设备的，应按照约定及设计和有关标准要求采购，并提供产品合格证明，对材料设备质量负责。承包人在材料设备到货前24小时通知工程师清点。一般地，除发包人供应的材料外，该工程的所有材料均由承包人采购，必须确保为原厂产品。为保证工程质量，对承包人购入用于工程的建筑材料、建筑构配件和设备的材料品牌和生产厂家等，发包人有建议权及监督权。承包人采购材料的采购和供应，应得到发包人和监理工程师的批准或认可。未经监理工程师的批准或认可，承包人不得私自将材料设备运进现场，更不得将材料设备用于本工程。承包人所使用的所有物料必须满足相关验收要求。承包人投标时自报价格部分的材料必须进行充分的市场考察，确保满足购买条件，实施时承包人投标时的品牌未经发包人书面同意不得调换。材料设备的供应时间以保障工程施工顺利进行为原则，由承包人自理。具体事宜由承包人与材料供货商在签订的供应合同中明确，供应合同中应明确具体品种、数量、标准、规格、型号、尺寸、供应办法、供货地点，发包人和监理工程师有权对承包人的供货合同进行审查。4、对承包人采购和供应管理的一般要求：（1）承包人应根据采购量在其项目部中配置有专门的、熟悉业务的采购人员；（2）承包人采购的材料设备应严格按照设计要求和有关标准、规范进行加工制造、检验、运输；（3）发包人和监理工程师有权对材料供货商进行考察，并可使用对不符合要求的材料供货商的否决权；发包人有权在承包人材料采购的任一环节进行监控，并行使最终的质量检验认可权和否决权；如果发包人在监控过程和检验中发现该材料不符合规定的质量要求，此时承包人应督促供货商进行整改直至发包人满意为止，由此造成的工期推迟和费用的增加由承包人承担经济责任；（4）设备及材料按标准、规范和设计文件要求的检验报告、质量合格证书及使用、维修说明书等其他相关技术文件应要求供货商与货物同时交付，并作为竣工结算文件的一部分妥善保存，以备竣工时移交发包人；（5）承包人签订的材料采购合同应报发包人处 备案。每月25日前，承包人上报月材料采购和使用报表，应附原始单证（可以是复印件），至发包人处备案；（6）对于发包人要求材料品牌中的材料，若承包人提供的材料不合格，发包人有权要求调换品牌，结算时单价不得调整</w:t>
      </w:r>
      <w:r>
        <w:rPr>
          <w:rFonts w:hint="eastAsia" w:ascii="宋体" w:hAnsi="宋体" w:cs="宋体"/>
          <w:sz w:val="21"/>
          <w:szCs w:val="21"/>
        </w:rPr>
        <w:t>。</w:t>
      </w:r>
    </w:p>
    <w:p w14:paraId="1699E530">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8.8 施工设备和临时设施</w:t>
      </w:r>
    </w:p>
    <w:p w14:paraId="0A1CD81B">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8.8.1 承包人提供的施工设备和临时设施</w:t>
      </w:r>
    </w:p>
    <w:p w14:paraId="316D0C00">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关于修建临时设施费用承担的约定：</w:t>
      </w:r>
      <w:r>
        <w:rPr>
          <w:rFonts w:hint="eastAsia" w:ascii="宋体" w:hAnsi="宋体" w:cs="宋体"/>
          <w:color w:val="auto"/>
          <w:sz w:val="21"/>
          <w:szCs w:val="21"/>
          <w:u w:val="single"/>
        </w:rPr>
        <w:t>由承包人承担</w:t>
      </w:r>
      <w:r>
        <w:rPr>
          <w:rFonts w:hint="eastAsia" w:ascii="宋体" w:hAnsi="宋体" w:cs="宋体"/>
          <w:sz w:val="21"/>
          <w:szCs w:val="21"/>
        </w:rPr>
        <w:t>。</w:t>
      </w:r>
    </w:p>
    <w:p w14:paraId="01FE3956">
      <w:pPr>
        <w:adjustRightInd w:val="0"/>
        <w:snapToGrid w:val="0"/>
        <w:spacing w:beforeLines="0" w:afterLines="0" w:line="360" w:lineRule="auto"/>
        <w:rPr>
          <w:rFonts w:hint="eastAsia" w:cs="宋体"/>
          <w:b/>
          <w:sz w:val="21"/>
          <w:szCs w:val="21"/>
        </w:rPr>
      </w:pPr>
      <w:r>
        <w:rPr>
          <w:rFonts w:hint="eastAsia" w:ascii="宋体" w:hAnsi="宋体" w:cs="宋体"/>
          <w:b/>
          <w:sz w:val="21"/>
          <w:szCs w:val="21"/>
        </w:rPr>
        <w:t>9. 试验与检验</w:t>
      </w:r>
    </w:p>
    <w:p w14:paraId="5AF1B159">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9.1试验设备与试验人员</w:t>
      </w:r>
    </w:p>
    <w:p w14:paraId="14267F7E">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9.1.2 试验设备</w:t>
      </w:r>
    </w:p>
    <w:p w14:paraId="21A331F7">
      <w:pPr>
        <w:adjustRightInd w:val="0"/>
        <w:snapToGrid w:val="0"/>
        <w:spacing w:beforeLines="0" w:afterLines="0" w:line="360" w:lineRule="auto"/>
        <w:ind w:firstLine="420" w:firstLineChars="200"/>
        <w:jc w:val="left"/>
        <w:rPr>
          <w:rFonts w:hint="eastAsia" w:ascii="宋体" w:hAnsi="宋体" w:cs="宋体"/>
          <w:sz w:val="21"/>
          <w:szCs w:val="21"/>
        </w:rPr>
      </w:pPr>
      <w:r>
        <w:rPr>
          <w:rFonts w:hint="eastAsia" w:ascii="宋体" w:hAnsi="宋体" w:cs="宋体"/>
          <w:sz w:val="21"/>
          <w:szCs w:val="21"/>
        </w:rPr>
        <w:t>施工现场需要配置的试验场所：</w:t>
      </w:r>
      <w:r>
        <w:rPr>
          <w:rFonts w:hint="eastAsia" w:ascii="宋体" w:hAnsi="宋体" w:cs="宋体"/>
          <w:color w:val="auto"/>
          <w:sz w:val="21"/>
          <w:szCs w:val="21"/>
          <w:u w:val="single"/>
        </w:rPr>
        <w:t>按有关规定执行</w:t>
      </w:r>
      <w:r>
        <w:rPr>
          <w:rFonts w:hint="eastAsia" w:ascii="宋体" w:hAnsi="宋体" w:cs="宋体"/>
          <w:sz w:val="21"/>
          <w:szCs w:val="21"/>
        </w:rPr>
        <w:t xml:space="preserve">。 </w:t>
      </w:r>
    </w:p>
    <w:p w14:paraId="6BDD806A">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施工现场需要配备的试验设备：</w:t>
      </w:r>
      <w:r>
        <w:rPr>
          <w:rFonts w:hint="eastAsia" w:ascii="宋体" w:hAnsi="宋体" w:cs="宋体"/>
          <w:color w:val="auto"/>
          <w:sz w:val="21"/>
          <w:szCs w:val="21"/>
          <w:u w:val="single"/>
        </w:rPr>
        <w:t>按有关规定执行</w:t>
      </w:r>
      <w:r>
        <w:rPr>
          <w:rFonts w:hint="eastAsia" w:ascii="宋体" w:hAnsi="宋体" w:cs="宋体"/>
          <w:sz w:val="21"/>
          <w:szCs w:val="21"/>
          <w:u w:val="single"/>
        </w:rPr>
        <w:t xml:space="preserve"> </w:t>
      </w:r>
      <w:r>
        <w:rPr>
          <w:rFonts w:hint="eastAsia" w:ascii="宋体" w:hAnsi="宋体" w:cs="宋体"/>
          <w:sz w:val="21"/>
          <w:szCs w:val="21"/>
        </w:rPr>
        <w:t>。</w:t>
      </w:r>
    </w:p>
    <w:p w14:paraId="457E42D2">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施工现场需要具备的其他试验条件：</w:t>
      </w:r>
      <w:r>
        <w:rPr>
          <w:rFonts w:hint="eastAsia" w:ascii="宋体" w:hAnsi="宋体" w:cs="宋体"/>
          <w:color w:val="auto"/>
          <w:sz w:val="21"/>
          <w:szCs w:val="21"/>
          <w:u w:val="single"/>
        </w:rPr>
        <w:t>按有关规定执行</w:t>
      </w:r>
      <w:r>
        <w:rPr>
          <w:rFonts w:hint="eastAsia" w:ascii="宋体" w:hAnsi="宋体" w:cs="宋体"/>
          <w:sz w:val="21"/>
          <w:szCs w:val="21"/>
        </w:rPr>
        <w:t>。</w:t>
      </w:r>
    </w:p>
    <w:p w14:paraId="31DD9189">
      <w:pPr>
        <w:adjustRightInd w:val="0"/>
        <w:snapToGrid w:val="0"/>
        <w:spacing w:beforeLines="0" w:afterLines="0" w:line="360" w:lineRule="auto"/>
        <w:ind w:firstLine="420" w:firstLineChars="200"/>
        <w:rPr>
          <w:rFonts w:hint="eastAsia" w:ascii="宋体" w:hAnsi="宋体" w:cs="宋体"/>
          <w:sz w:val="21"/>
          <w:szCs w:val="21"/>
        </w:rPr>
      </w:pPr>
      <w:r>
        <w:rPr>
          <w:rFonts w:hint="eastAsia" w:ascii="宋体" w:hAnsi="宋体" w:cs="宋体"/>
          <w:sz w:val="21"/>
          <w:szCs w:val="21"/>
        </w:rPr>
        <w:t xml:space="preserve">9.4 现场工艺试验 </w:t>
      </w:r>
    </w:p>
    <w:p w14:paraId="205D2EE0">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现场工艺试验的有关约定：</w:t>
      </w:r>
      <w:r>
        <w:rPr>
          <w:rFonts w:hint="eastAsia" w:ascii="宋体" w:hAnsi="宋体" w:cs="宋体"/>
          <w:sz w:val="21"/>
          <w:szCs w:val="21"/>
          <w:u w:val="single"/>
        </w:rPr>
        <w:t xml:space="preserve">                              </w:t>
      </w:r>
      <w:r>
        <w:rPr>
          <w:rFonts w:hint="eastAsia" w:ascii="宋体" w:hAnsi="宋体" w:cs="宋体"/>
          <w:sz w:val="21"/>
          <w:szCs w:val="21"/>
        </w:rPr>
        <w:t>。</w:t>
      </w:r>
    </w:p>
    <w:p w14:paraId="022FED06">
      <w:pPr>
        <w:adjustRightInd w:val="0"/>
        <w:snapToGrid w:val="0"/>
        <w:spacing w:beforeLines="0" w:afterLines="0" w:line="360" w:lineRule="auto"/>
        <w:rPr>
          <w:rFonts w:hint="eastAsia" w:cs="宋体"/>
          <w:b/>
          <w:sz w:val="21"/>
          <w:szCs w:val="21"/>
        </w:rPr>
      </w:pPr>
      <w:r>
        <w:rPr>
          <w:rFonts w:hint="eastAsia" w:ascii="宋体" w:hAnsi="宋体" w:cs="宋体"/>
          <w:b/>
          <w:sz w:val="21"/>
          <w:szCs w:val="21"/>
        </w:rPr>
        <w:t>10. 变更</w:t>
      </w:r>
    </w:p>
    <w:p w14:paraId="3AF54024">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10.1变更的范围</w:t>
      </w:r>
    </w:p>
    <w:p w14:paraId="3B532426">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关于变更的范围的约定：</w:t>
      </w:r>
      <w:r>
        <w:rPr>
          <w:rFonts w:hint="eastAsia" w:ascii="宋体" w:hAnsi="宋体" w:cs="宋体"/>
          <w:color w:val="auto"/>
          <w:sz w:val="21"/>
          <w:szCs w:val="21"/>
          <w:u w:val="single"/>
        </w:rPr>
        <w:t>1、在工程实施过程中，发包人发出的设计变更、签证，增减或调整工作内容及施工进度、变更材料、材质的指令等，是合同的一部分，中标单位须无条件按发包人的要求实施并承担合同义务，否则视作违约。计量方法按以上约定。2、发生变更、施工条件变化等，要由监理工程师、发包人、跟踪审计（如有）同时确认方为有效；由于设计变更、现场签证等引起的新的工程量清单项目或清单项目工程数量的增减，其综合单价由承包人提出，并乘以折减系数（</w:t>
      </w:r>
      <w:r>
        <w:rPr>
          <w:rFonts w:hint="eastAsia" w:ascii="宋体" w:hAnsi="宋体" w:cs="宋体"/>
          <w:color w:val="auto"/>
          <w:sz w:val="21"/>
          <w:szCs w:val="21"/>
          <w:u w:val="single"/>
          <w:lang w:eastAsia="zh-CN"/>
        </w:rPr>
        <w:t>本项目核减系数为</w:t>
      </w:r>
      <w:r>
        <w:rPr>
          <w:rFonts w:hint="eastAsia" w:ascii="宋体" w:hAnsi="宋体" w:cs="宋体"/>
          <w:color w:val="auto"/>
          <w:sz w:val="21"/>
          <w:szCs w:val="21"/>
          <w:u w:val="single"/>
          <w:lang w:val="en-US" w:eastAsia="zh-CN"/>
        </w:rPr>
        <w:t>92%</w:t>
      </w:r>
      <w:r>
        <w:rPr>
          <w:rFonts w:hint="eastAsia" w:ascii="宋体" w:hAnsi="宋体" w:cs="宋体"/>
          <w:color w:val="auto"/>
          <w:sz w:val="21"/>
          <w:szCs w:val="21"/>
          <w:u w:val="single"/>
        </w:rPr>
        <w:t>），经发包人及跟踪审计（如有）确认后，作为竣工结算依据。3、若承包人有变更设计建议，则须事先7天以书面形式通知监理及发包人，未经发包人书面同意，不得随意变更</w:t>
      </w:r>
      <w:r>
        <w:rPr>
          <w:rFonts w:hint="eastAsia" w:ascii="宋体" w:hAnsi="宋体" w:cs="宋体"/>
          <w:sz w:val="21"/>
          <w:szCs w:val="21"/>
        </w:rPr>
        <w:t>。</w:t>
      </w:r>
    </w:p>
    <w:p w14:paraId="0063E205">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10.4 变更估价</w:t>
      </w:r>
    </w:p>
    <w:p w14:paraId="39CE59B1">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10.4.1 变更估价原则</w:t>
      </w:r>
    </w:p>
    <w:p w14:paraId="40190B9D">
      <w:pPr>
        <w:adjustRightInd w:val="0"/>
        <w:snapToGrid w:val="0"/>
        <w:spacing w:beforeLines="0" w:afterLines="0" w:line="360" w:lineRule="auto"/>
        <w:ind w:firstLine="420" w:firstLineChars="200"/>
        <w:jc w:val="left"/>
        <w:rPr>
          <w:rFonts w:hint="eastAsia" w:cs="宋体"/>
          <w:sz w:val="21"/>
          <w:szCs w:val="21"/>
          <w:u w:val="single"/>
        </w:rPr>
      </w:pPr>
      <w:r>
        <w:rPr>
          <w:rFonts w:hint="eastAsia" w:ascii="宋体" w:hAnsi="宋体" w:cs="宋体"/>
          <w:sz w:val="21"/>
          <w:szCs w:val="21"/>
        </w:rPr>
        <w:t xml:space="preserve">关于变更估价的约定： </w:t>
      </w:r>
      <w:r>
        <w:rPr>
          <w:rFonts w:hint="eastAsia" w:ascii="宋体" w:hAnsi="宋体" w:cs="宋体"/>
          <w:color w:val="auto"/>
          <w:sz w:val="21"/>
          <w:szCs w:val="21"/>
          <w:u w:val="single"/>
        </w:rPr>
        <w:t>详见专用条款第12条</w:t>
      </w:r>
      <w:r>
        <w:rPr>
          <w:rFonts w:hint="eastAsia" w:ascii="宋体" w:hAnsi="宋体" w:cs="宋体"/>
          <w:sz w:val="21"/>
          <w:szCs w:val="21"/>
        </w:rPr>
        <w:t>。</w:t>
      </w:r>
    </w:p>
    <w:p w14:paraId="31774C04">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10.5承包人的合理化建议</w:t>
      </w:r>
    </w:p>
    <w:p w14:paraId="19D4C07A">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监理人审查承包人合理化建议的期限：</w:t>
      </w:r>
      <w:r>
        <w:rPr>
          <w:rFonts w:hint="eastAsia" w:ascii="宋体" w:hAnsi="宋体" w:cs="宋体"/>
          <w:color w:val="auto"/>
          <w:sz w:val="21"/>
          <w:szCs w:val="21"/>
          <w:u w:val="single"/>
        </w:rPr>
        <w:t>收到后7天内</w:t>
      </w:r>
      <w:r>
        <w:rPr>
          <w:rFonts w:hint="eastAsia" w:ascii="宋体" w:hAnsi="宋体" w:cs="宋体"/>
          <w:sz w:val="21"/>
          <w:szCs w:val="21"/>
        </w:rPr>
        <w:t>。</w:t>
      </w:r>
    </w:p>
    <w:p w14:paraId="44B4E08D">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发包人审批承包人合理化建议的期限：</w:t>
      </w:r>
      <w:r>
        <w:rPr>
          <w:rFonts w:hint="eastAsia" w:ascii="宋体" w:hAnsi="宋体" w:cs="宋体"/>
          <w:color w:val="auto"/>
          <w:sz w:val="21"/>
          <w:szCs w:val="21"/>
          <w:u w:val="single"/>
        </w:rPr>
        <w:t>收到后7天内</w:t>
      </w:r>
      <w:r>
        <w:rPr>
          <w:rFonts w:hint="eastAsia" w:ascii="宋体" w:hAnsi="宋体" w:cs="宋体"/>
          <w:sz w:val="21"/>
          <w:szCs w:val="21"/>
        </w:rPr>
        <w:t>。</w:t>
      </w:r>
    </w:p>
    <w:p w14:paraId="76C53FD7">
      <w:pPr>
        <w:adjustRightInd w:val="0"/>
        <w:snapToGrid w:val="0"/>
        <w:spacing w:beforeLines="0" w:afterLines="0" w:line="360" w:lineRule="auto"/>
        <w:ind w:firstLine="420" w:firstLineChars="200"/>
        <w:jc w:val="left"/>
        <w:rPr>
          <w:rFonts w:hint="eastAsia" w:cs="宋体"/>
          <w:sz w:val="21"/>
          <w:szCs w:val="21"/>
          <w:u w:val="single"/>
        </w:rPr>
      </w:pPr>
      <w:r>
        <w:rPr>
          <w:rFonts w:hint="eastAsia" w:ascii="宋体" w:hAnsi="宋体" w:cs="宋体"/>
          <w:sz w:val="21"/>
          <w:szCs w:val="21"/>
        </w:rPr>
        <w:t>承包人提出的合理化建议降低了合同价格或者提高了工程经济效益的奖励的方法和金额为：</w:t>
      </w:r>
      <w:r>
        <w:rPr>
          <w:rFonts w:hint="eastAsia" w:ascii="宋体" w:hAnsi="宋体" w:cs="宋体"/>
          <w:sz w:val="21"/>
          <w:szCs w:val="21"/>
          <w:u w:val="single"/>
        </w:rPr>
        <w:t xml:space="preserve">                                </w:t>
      </w:r>
      <w:r>
        <w:rPr>
          <w:rFonts w:hint="eastAsia" w:ascii="宋体" w:hAnsi="宋体" w:cs="宋体"/>
          <w:sz w:val="21"/>
          <w:szCs w:val="21"/>
        </w:rPr>
        <w:t>。</w:t>
      </w:r>
    </w:p>
    <w:p w14:paraId="5138B405">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10.7 暂估价</w:t>
      </w:r>
    </w:p>
    <w:p w14:paraId="328603C5">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kern w:val="0"/>
          <w:sz w:val="21"/>
          <w:szCs w:val="21"/>
        </w:rPr>
        <w:t>暂估价材料和工程设备的明细详见附件11：《</w:t>
      </w:r>
      <w:r>
        <w:rPr>
          <w:rFonts w:hint="eastAsia" w:ascii="宋体" w:hAnsi="宋体" w:cs="宋体"/>
          <w:sz w:val="21"/>
          <w:szCs w:val="21"/>
        </w:rPr>
        <w:t>暂估价一览表》</w:t>
      </w:r>
      <w:r>
        <w:rPr>
          <w:rFonts w:hint="eastAsia" w:ascii="宋体" w:hAnsi="宋体" w:cs="宋体"/>
          <w:kern w:val="0"/>
          <w:sz w:val="21"/>
          <w:szCs w:val="21"/>
        </w:rPr>
        <w:t>。</w:t>
      </w:r>
    </w:p>
    <w:p w14:paraId="24EABEA2">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10.7.1 依法必须招标的暂估价项目</w:t>
      </w:r>
    </w:p>
    <w:p w14:paraId="402CF7BB">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对于依法必须招标的暂估价项目的确认和批准采取</w:t>
      </w:r>
      <w:r>
        <w:rPr>
          <w:rFonts w:hint="eastAsia" w:ascii="宋体" w:hAnsi="宋体" w:cs="宋体"/>
          <w:sz w:val="21"/>
          <w:szCs w:val="21"/>
          <w:lang w:eastAsia="zh-CN"/>
        </w:rPr>
        <w:t>招标</w:t>
      </w:r>
      <w:r>
        <w:rPr>
          <w:rFonts w:hint="eastAsia" w:ascii="宋体" w:hAnsi="宋体" w:cs="宋体"/>
          <w:sz w:val="21"/>
          <w:szCs w:val="21"/>
        </w:rPr>
        <w:t>方式确定。</w:t>
      </w:r>
    </w:p>
    <w:p w14:paraId="6A504D78">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10.7.2 不属于依法必须招标的暂估价项目</w:t>
      </w:r>
    </w:p>
    <w:p w14:paraId="71DEECF1">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对于不属于依法必须招标的暂估价项目的确认和批准采取</w:t>
      </w:r>
      <w:r>
        <w:rPr>
          <w:rFonts w:hint="eastAsia" w:ascii="宋体" w:hAnsi="宋体" w:cs="宋体"/>
          <w:sz w:val="21"/>
          <w:szCs w:val="32"/>
          <w:highlight w:val="none"/>
          <w:u w:val="single"/>
        </w:rPr>
        <w:t>招标或双方协商</w:t>
      </w:r>
      <w:r>
        <w:rPr>
          <w:rFonts w:hint="eastAsia" w:ascii="宋体" w:hAnsi="宋体" w:cs="宋体"/>
          <w:sz w:val="21"/>
          <w:szCs w:val="21"/>
        </w:rPr>
        <w:t>方式确定。</w:t>
      </w:r>
    </w:p>
    <w:p w14:paraId="7A68D747">
      <w:pPr>
        <w:adjustRightInd w:val="0"/>
        <w:snapToGrid w:val="0"/>
        <w:spacing w:beforeLines="0" w:afterLines="0" w:line="360" w:lineRule="auto"/>
        <w:ind w:firstLine="420" w:firstLineChars="200"/>
        <w:jc w:val="left"/>
        <w:rPr>
          <w:rFonts w:hint="eastAsia" w:cs="宋体"/>
          <w:kern w:val="0"/>
          <w:sz w:val="21"/>
          <w:szCs w:val="21"/>
        </w:rPr>
      </w:pPr>
      <w:r>
        <w:rPr>
          <w:rFonts w:hint="eastAsia" w:ascii="宋体" w:hAnsi="宋体" w:cs="宋体"/>
          <w:sz w:val="21"/>
          <w:szCs w:val="21"/>
        </w:rPr>
        <w:t>第3种方式：</w:t>
      </w:r>
      <w:r>
        <w:rPr>
          <w:rFonts w:hint="eastAsia" w:ascii="宋体" w:hAnsi="宋体" w:cs="宋体"/>
          <w:kern w:val="0"/>
          <w:sz w:val="21"/>
          <w:szCs w:val="21"/>
        </w:rPr>
        <w:t>承包人直接实施的暂估价项目</w:t>
      </w:r>
    </w:p>
    <w:p w14:paraId="495CA7B7">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承包人直接实施的暂估价项目的约定：</w:t>
      </w:r>
      <w:r>
        <w:rPr>
          <w:rFonts w:hint="eastAsia" w:ascii="宋体" w:hAnsi="宋体" w:cs="宋体"/>
          <w:color w:val="auto"/>
          <w:sz w:val="21"/>
          <w:szCs w:val="21"/>
          <w:u w:val="single"/>
        </w:rPr>
        <w:t>由现场跟踪审计按相同子目、类似参考子目核算确定；无上述或相关类似参考子目的，由现场跟踪审计市场核价，报监理人、发包人认可后执行；承包人与跟踪审计、发包人无法达成一致的，暂按发包人意见执行，最终交由结算审计单位最终确定</w:t>
      </w:r>
      <w:r>
        <w:rPr>
          <w:rFonts w:hint="eastAsia" w:ascii="宋体" w:hAnsi="宋体" w:cs="宋体"/>
          <w:sz w:val="21"/>
          <w:szCs w:val="21"/>
        </w:rPr>
        <w:t>。</w:t>
      </w:r>
    </w:p>
    <w:p w14:paraId="775BC2DA">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10.8 暂列金额</w:t>
      </w:r>
    </w:p>
    <w:p w14:paraId="3EF080AD">
      <w:pPr>
        <w:adjustRightInd w:val="0"/>
        <w:snapToGrid w:val="0"/>
        <w:spacing w:beforeLines="0" w:afterLines="0" w:line="360" w:lineRule="auto"/>
        <w:ind w:firstLine="420" w:firstLineChars="200"/>
        <w:jc w:val="left"/>
        <w:rPr>
          <w:rFonts w:hint="eastAsia" w:cs="宋体"/>
          <w:kern w:val="0"/>
          <w:sz w:val="21"/>
          <w:szCs w:val="21"/>
        </w:rPr>
      </w:pPr>
      <w:r>
        <w:rPr>
          <w:rFonts w:hint="eastAsia" w:ascii="宋体" w:hAnsi="宋体" w:cs="宋体"/>
          <w:kern w:val="0"/>
          <w:sz w:val="21"/>
          <w:szCs w:val="21"/>
        </w:rPr>
        <w:t>合同当事人关于暂列金额使用的约定：</w:t>
      </w:r>
      <w:r>
        <w:rPr>
          <w:rFonts w:hint="eastAsia" w:ascii="宋体" w:hAnsi="宋体" w:cs="宋体"/>
          <w:color w:val="auto"/>
          <w:sz w:val="21"/>
          <w:szCs w:val="21"/>
          <w:u w:val="single"/>
        </w:rPr>
        <w:t>暂列金额是指发包人为可能发生工程变更而暂列的金额，包括因发包人提供的工程量清单漏项、清单有误引起的工程数量增加和施工过程中设计变更引起新的清单项目或工程数量增加等需要增加的金额，发包人委托具有建设行政主管部门颁发资质的造价咨询机构审定后，按照审定造价支付部分暂列金。暂列金是发包人自行确定设立的，承包人无权使用此笔费用。此费用按实际发生经发包人签证后确定全部使用、部分使用或不使用</w:t>
      </w:r>
      <w:r>
        <w:rPr>
          <w:rFonts w:hint="eastAsia" w:ascii="宋体" w:hAnsi="宋体" w:cs="宋体"/>
          <w:kern w:val="0"/>
          <w:sz w:val="21"/>
          <w:szCs w:val="21"/>
        </w:rPr>
        <w:t>。</w:t>
      </w:r>
    </w:p>
    <w:p w14:paraId="2BE3A845">
      <w:pPr>
        <w:adjustRightInd w:val="0"/>
        <w:snapToGrid w:val="0"/>
        <w:spacing w:beforeLines="0" w:afterLines="0" w:line="360" w:lineRule="auto"/>
        <w:rPr>
          <w:rFonts w:hint="eastAsia" w:cs="宋体"/>
          <w:b/>
          <w:sz w:val="21"/>
          <w:szCs w:val="21"/>
        </w:rPr>
      </w:pPr>
      <w:r>
        <w:rPr>
          <w:rFonts w:hint="eastAsia" w:ascii="宋体" w:hAnsi="宋体" w:cs="宋体"/>
          <w:b/>
          <w:sz w:val="21"/>
          <w:szCs w:val="21"/>
        </w:rPr>
        <w:t>11. 价格调整</w:t>
      </w:r>
    </w:p>
    <w:p w14:paraId="7388DF4E">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11.1 市场价格波动引起的调整</w:t>
      </w:r>
    </w:p>
    <w:p w14:paraId="645312C4">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kern w:val="0"/>
          <w:sz w:val="21"/>
          <w:szCs w:val="21"/>
        </w:rPr>
        <w:t>市场价格波动是否调整合同价格的约定：</w:t>
      </w:r>
      <w:r>
        <w:rPr>
          <w:rFonts w:hint="eastAsia" w:ascii="宋体" w:hAnsi="宋体" w:cs="宋体"/>
          <w:color w:val="auto"/>
          <w:sz w:val="21"/>
          <w:szCs w:val="21"/>
          <w:u w:val="single"/>
        </w:rPr>
        <w:t>除专用条款第12条约定的合同价款的调整因素外，合同价款不调整</w:t>
      </w:r>
      <w:r>
        <w:rPr>
          <w:rFonts w:hint="eastAsia" w:ascii="宋体" w:hAnsi="宋体" w:cs="宋体"/>
          <w:sz w:val="21"/>
          <w:szCs w:val="21"/>
        </w:rPr>
        <w:t>。</w:t>
      </w:r>
    </w:p>
    <w:p w14:paraId="0478E337">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因市场价格波动调整合同价格，采用以下第</w:t>
      </w:r>
      <w:r>
        <w:rPr>
          <w:rFonts w:hint="eastAsia" w:ascii="宋体" w:hAnsi="宋体" w:cs="宋体"/>
          <w:sz w:val="21"/>
          <w:szCs w:val="21"/>
          <w:u w:val="single"/>
        </w:rPr>
        <w:t>3</w:t>
      </w:r>
      <w:r>
        <w:rPr>
          <w:rFonts w:hint="eastAsia" w:ascii="宋体" w:hAnsi="宋体" w:cs="宋体"/>
          <w:sz w:val="21"/>
          <w:szCs w:val="21"/>
        </w:rPr>
        <w:t>种方式对合同价格进行调整：</w:t>
      </w:r>
    </w:p>
    <w:p w14:paraId="43726218">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第1种方式：采用价格指数进行价格调整。</w:t>
      </w:r>
    </w:p>
    <w:p w14:paraId="519F212F">
      <w:pPr>
        <w:adjustRightInd w:val="0"/>
        <w:snapToGrid w:val="0"/>
        <w:spacing w:beforeLines="0" w:afterLines="0" w:line="360" w:lineRule="auto"/>
        <w:ind w:firstLine="420" w:firstLineChars="200"/>
        <w:jc w:val="left"/>
        <w:rPr>
          <w:rFonts w:hint="eastAsia" w:cs="宋体"/>
          <w:sz w:val="21"/>
          <w:szCs w:val="21"/>
          <w:u w:val="single"/>
        </w:rPr>
      </w:pPr>
      <w:r>
        <w:rPr>
          <w:rFonts w:hint="eastAsia" w:ascii="宋体" w:hAnsi="宋体" w:cs="宋体"/>
          <w:sz w:val="21"/>
          <w:szCs w:val="21"/>
        </w:rPr>
        <w:t>关于各可调因子、定值和变值权重，以及基本价格指数及其来源的约定：</w:t>
      </w:r>
      <w:r>
        <w:rPr>
          <w:rFonts w:hint="eastAsia" w:ascii="宋体" w:hAnsi="宋体" w:cs="宋体"/>
          <w:sz w:val="21"/>
          <w:szCs w:val="21"/>
          <w:u w:val="single"/>
        </w:rPr>
        <w:t xml:space="preserve">                  </w:t>
      </w:r>
      <w:r>
        <w:rPr>
          <w:rFonts w:hint="eastAsia" w:ascii="宋体" w:hAnsi="宋体" w:cs="宋体"/>
          <w:sz w:val="21"/>
          <w:szCs w:val="21"/>
        </w:rPr>
        <w:t xml:space="preserve">；  </w:t>
      </w:r>
    </w:p>
    <w:p w14:paraId="57C93F81">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第2种方式：采用造价信息进行价格调整。</w:t>
      </w:r>
    </w:p>
    <w:p w14:paraId="0026AF81">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（2）关于基准价格的约定：</w:t>
      </w:r>
      <w:r>
        <w:rPr>
          <w:rFonts w:hint="eastAsia" w:ascii="宋体" w:hAnsi="宋体" w:cs="宋体"/>
          <w:sz w:val="21"/>
          <w:szCs w:val="21"/>
          <w:u w:val="single"/>
        </w:rPr>
        <w:t xml:space="preserve">                         </w:t>
      </w:r>
      <w:r>
        <w:rPr>
          <w:rFonts w:hint="eastAsia" w:ascii="宋体" w:hAnsi="宋体" w:cs="宋体"/>
          <w:sz w:val="21"/>
          <w:szCs w:val="21"/>
        </w:rPr>
        <w:t>。</w:t>
      </w:r>
    </w:p>
    <w:p w14:paraId="32AE0110">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专用合同条款①承包人在已标价工程量清单或预算书中载明的材料单价低于基准价格的：专用合同条款合同履行期间材料单价涨幅以基准价格为基础超过</w:t>
      </w:r>
      <w:r>
        <w:rPr>
          <w:rFonts w:hint="eastAsia" w:ascii="宋体" w:hAnsi="宋体" w:cs="宋体"/>
          <w:sz w:val="21"/>
          <w:szCs w:val="21"/>
          <w:u w:val="single"/>
        </w:rPr>
        <w:t xml:space="preserve">   </w:t>
      </w:r>
      <w:r>
        <w:rPr>
          <w:rFonts w:hint="eastAsia" w:ascii="宋体" w:hAnsi="宋体" w:cs="宋体"/>
          <w:sz w:val="21"/>
          <w:szCs w:val="21"/>
        </w:rPr>
        <w:t>%时，或材料单价跌幅以已标价工程量清单或预算书中载明材料单价为基础超过</w:t>
      </w:r>
      <w:r>
        <w:rPr>
          <w:rFonts w:hint="eastAsia" w:ascii="宋体" w:hAnsi="宋体" w:cs="宋体"/>
          <w:sz w:val="21"/>
          <w:szCs w:val="21"/>
          <w:u w:val="single"/>
        </w:rPr>
        <w:t xml:space="preserve">   </w:t>
      </w:r>
      <w:r>
        <w:rPr>
          <w:rFonts w:hint="eastAsia" w:ascii="宋体" w:hAnsi="宋体" w:cs="宋体"/>
          <w:sz w:val="21"/>
          <w:szCs w:val="21"/>
        </w:rPr>
        <w:t>%时，其超过部分据实调整。</w:t>
      </w:r>
    </w:p>
    <w:p w14:paraId="7C7C5987">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②承包人在已标价工程量清单或预算书中载明的材料单价高于基准价格的：专用合同条款合同履行期间材料单价跌幅以基准价格为基础超过</w:t>
      </w:r>
      <w:r>
        <w:rPr>
          <w:rFonts w:hint="eastAsia" w:ascii="宋体" w:hAnsi="宋体" w:cs="宋体"/>
          <w:sz w:val="21"/>
          <w:szCs w:val="21"/>
          <w:u w:val="single"/>
        </w:rPr>
        <w:t xml:space="preserve">   </w:t>
      </w:r>
      <w:r>
        <w:rPr>
          <w:rFonts w:hint="eastAsia" w:ascii="宋体" w:hAnsi="宋体" w:cs="宋体"/>
          <w:sz w:val="21"/>
          <w:szCs w:val="21"/>
        </w:rPr>
        <w:t>%时，材料单价涨幅以已标价工程量清单或预算书中载明材料单价为基础超过</w:t>
      </w:r>
      <w:r>
        <w:rPr>
          <w:rFonts w:hint="eastAsia" w:ascii="宋体" w:hAnsi="宋体" w:cs="宋体"/>
          <w:sz w:val="21"/>
          <w:szCs w:val="21"/>
          <w:u w:val="single"/>
        </w:rPr>
        <w:t xml:space="preserve">   </w:t>
      </w:r>
      <w:r>
        <w:rPr>
          <w:rFonts w:hint="eastAsia" w:ascii="宋体" w:hAnsi="宋体" w:cs="宋体"/>
          <w:sz w:val="21"/>
          <w:szCs w:val="21"/>
        </w:rPr>
        <w:t>%时，其超过部分据实调整。</w:t>
      </w:r>
    </w:p>
    <w:p w14:paraId="588D427A">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③承包人在已标价工程量清单或预算书中载明的材料单价等于基准单价的：专用合同条款合同履行期间材料单价涨跌幅以基准单价为基础超过±</w:t>
      </w:r>
      <w:r>
        <w:rPr>
          <w:rFonts w:hint="eastAsia" w:ascii="宋体" w:hAnsi="宋体" w:cs="宋体"/>
          <w:sz w:val="21"/>
          <w:szCs w:val="21"/>
          <w:u w:val="single"/>
        </w:rPr>
        <w:t xml:space="preserve">   </w:t>
      </w:r>
      <w:r>
        <w:rPr>
          <w:rFonts w:hint="eastAsia" w:ascii="宋体" w:hAnsi="宋体" w:cs="宋体"/>
          <w:sz w:val="21"/>
          <w:szCs w:val="21"/>
        </w:rPr>
        <w:t>%时，其超过部分据实调整。</w:t>
      </w:r>
    </w:p>
    <w:p w14:paraId="6661A643">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第3种方式：其他价格调整方式：</w:t>
      </w:r>
      <w:r>
        <w:rPr>
          <w:rFonts w:hint="eastAsia" w:ascii="宋体" w:hAnsi="宋体" w:cs="宋体"/>
          <w:color w:val="auto"/>
          <w:sz w:val="21"/>
          <w:szCs w:val="21"/>
          <w:u w:val="single"/>
        </w:rPr>
        <w:t>详见专用条款第12条中“风险范围以外合同价款调整方法”中关于材料调差的约定</w:t>
      </w:r>
      <w:r>
        <w:rPr>
          <w:rFonts w:hint="eastAsia" w:ascii="宋体" w:hAnsi="宋体" w:cs="宋体"/>
          <w:sz w:val="21"/>
          <w:szCs w:val="21"/>
        </w:rPr>
        <w:t>。</w:t>
      </w:r>
    </w:p>
    <w:p w14:paraId="771C221A">
      <w:pPr>
        <w:adjustRightInd w:val="0"/>
        <w:snapToGrid w:val="0"/>
        <w:spacing w:beforeLines="0" w:afterLines="0" w:line="360" w:lineRule="auto"/>
        <w:rPr>
          <w:rFonts w:hint="eastAsia" w:cs="宋体"/>
          <w:b/>
          <w:sz w:val="21"/>
          <w:szCs w:val="21"/>
        </w:rPr>
      </w:pPr>
      <w:r>
        <w:rPr>
          <w:rFonts w:hint="eastAsia" w:ascii="宋体" w:hAnsi="宋体" w:cs="宋体"/>
          <w:b/>
          <w:sz w:val="21"/>
          <w:szCs w:val="21"/>
        </w:rPr>
        <w:t>12. 合同价格、计量与支付</w:t>
      </w:r>
    </w:p>
    <w:p w14:paraId="55F0AD92">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12.1 合同价格形式</w:t>
      </w:r>
    </w:p>
    <w:p w14:paraId="5A377277">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1.单价合同。</w:t>
      </w:r>
    </w:p>
    <w:p w14:paraId="14037344">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综合单价包含的风险范围：</w:t>
      </w:r>
      <w:r>
        <w:rPr>
          <w:rFonts w:hint="eastAsia" w:ascii="宋体" w:hAnsi="宋体" w:cs="宋体"/>
          <w:color w:val="auto"/>
          <w:sz w:val="21"/>
          <w:szCs w:val="21"/>
          <w:u w:val="single"/>
        </w:rPr>
        <w:t>除本条“风险范围以外合同价格的调整方法、政策性调整因素、不可抗力及拆迁因素”外，合同价款不调整</w:t>
      </w:r>
      <w:r>
        <w:rPr>
          <w:rFonts w:hint="eastAsia" w:ascii="宋体" w:hAnsi="宋体" w:cs="宋体"/>
          <w:sz w:val="21"/>
          <w:szCs w:val="21"/>
        </w:rPr>
        <w:t>。</w:t>
      </w:r>
    </w:p>
    <w:p w14:paraId="78112EFD">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风险费用的计算方法：</w:t>
      </w:r>
      <w:r>
        <w:rPr>
          <w:rFonts w:hint="eastAsia" w:ascii="宋体" w:hAnsi="宋体" w:cs="宋体"/>
          <w:color w:val="auto"/>
          <w:sz w:val="21"/>
          <w:szCs w:val="21"/>
          <w:u w:val="single"/>
        </w:rPr>
        <w:t>按无锡市建设行政主管部门的相关规定计取，承包人应充分考虑工程建设周期内市场价格等因素的波动风险，风险费用由投标人自主报价</w:t>
      </w:r>
      <w:r>
        <w:rPr>
          <w:rFonts w:hint="eastAsia" w:ascii="宋体" w:hAnsi="宋体" w:cs="宋体"/>
          <w:sz w:val="21"/>
          <w:szCs w:val="21"/>
        </w:rPr>
        <w:t>。</w:t>
      </w:r>
    </w:p>
    <w:p w14:paraId="0E36AFEE">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风险范围以外合同价格的调整方法：</w:t>
      </w:r>
      <w:r>
        <w:rPr>
          <w:rFonts w:hint="eastAsia" w:ascii="宋体" w:hAnsi="宋体" w:cs="宋体"/>
          <w:color w:val="auto"/>
          <w:sz w:val="21"/>
          <w:szCs w:val="21"/>
          <w:u w:val="single"/>
        </w:rPr>
        <w:t>按锡建价（2014）5 号文执行。双方约定合同价款的调整因素及调整方法：（1）本工程采用固定单价合同，未发生设计变更的计价：招标图纸范围内工程的投标报价时的综合单价和措施项目费率均不变，工程量按实调整（按照《建设工程工程量清单计价规范》（2013）的计算规则计算）。（2）施工期间如有变更，而工程量清单中未包含变更工程的综合单价、工程量清单漏项、发包人指令或经发包人同意的设计变更引起新的工程量项目，其相应综合单价由承包人按以下规定提出，经发包人确认后作为结算依据：①因设计变更、施工条件引起变更增加或减少工程，报价中有综合单价的按投标报价中的综合单价执行。无综合单价时按照《建设工程工程量清单计价规范》（GB50500-2013）、《江苏省建筑与装饰工程计价定额》（2014）、《江苏省安装工程计价定额》（2014）、《江苏省市政工程计价定额》（2014）、《江苏省仿古建筑与园林工程计价表》（2007）、《江苏省房屋修缮工程计价表》（2009）、《江苏省建设工程费用定额》（2014）、《省住房和城乡建设厅关于建筑业实施营改增后江苏省建设工程计价依据调整的通知》（苏建价〔2016〕154号）、苏建函价（2019）178 号文件等计算出新的综合单价，然后乘以折减系数（</w:t>
      </w:r>
      <w:r>
        <w:rPr>
          <w:rFonts w:hint="eastAsia" w:ascii="宋体" w:hAnsi="宋体" w:cs="宋体"/>
          <w:color w:val="auto"/>
          <w:sz w:val="21"/>
          <w:szCs w:val="21"/>
          <w:u w:val="single"/>
          <w:lang w:eastAsia="zh-CN"/>
        </w:rPr>
        <w:t>本项目折减系数为</w:t>
      </w:r>
      <w:r>
        <w:rPr>
          <w:rFonts w:hint="eastAsia" w:ascii="宋体" w:hAnsi="宋体" w:cs="宋体"/>
          <w:color w:val="auto"/>
          <w:sz w:val="21"/>
          <w:szCs w:val="21"/>
          <w:u w:val="single"/>
          <w:lang w:val="en-US" w:eastAsia="zh-CN"/>
        </w:rPr>
        <w:t>92%</w:t>
      </w:r>
      <w:r>
        <w:rPr>
          <w:rFonts w:hint="eastAsia" w:ascii="宋体" w:hAnsi="宋体" w:cs="宋体"/>
          <w:color w:val="auto"/>
          <w:sz w:val="21"/>
          <w:szCs w:val="21"/>
          <w:u w:val="single"/>
        </w:rPr>
        <w:t>）进行税后总价让利；在清单中以综合暂估价形式列入的项目均需通过业主、审计、承包人三方组织招标，根据招标的结果进行调整。如未进行招标，则应由业主审核确认以后予以实施，按实计量，最终以审计结算为准；②已定规格、型号、厂家、品牌的材料发生更换的，则只调整材料价差，其他都不变；③总价措施费投标的按投标费率执行，如无约定的按平均值执行；（3）材料调差约定：材料调差按专用合同本项内容执行：建筑材料市场价格波动及调整方法：当工程施工期间非主要建筑材料价格上涨或下降的，其差价均由承包人承担或受益；当工程施工期间第一类主要建筑材料价格上涨或下降幅度在10%以内的，其差价由承包人承担或受益，超过10%的部分由发包人承担或受益；当工程施工期间第二类主要建筑材料价格上涨或下降幅度在5%以内的，其差价由承包人承担或受益，超过5%的部分由发包人承担或受益。主要建筑材料差价的计取：应以《无锡工程造价信息》发布的材料指导价为基准（缺指导价的材料以发承包双方确认的市场信息价为准），差价为施工期间同类材料加 权平均指导价格与合同基准期（招标工程为递交投标文件截止日期前28天）当月的材料指导价格的差额。调差计算公式：材料差价施工期加权平均指导价－基准期指导价*【1±10%（或5%）】；第一类主要建筑材料包含的材料范围为：商品砼、预拌砂浆、沥青砼、砌块、水泥、砂、碎石、电缆桥架等。第二类主要建筑材料包含的材料范围为：钢材、木材、沥青、电线、电缆等。此外，单位工程中，材料价格占单位工程总造价比率≥5%/10%的，界定为一类/二类材料；（4）现场安全文明施工措施费费率计取：按现行有关规定执行；按质论价费计取须响应招标文件要求：如需创建，需征得发包人书面同意，工程结算时，按照达到的质量等次，经发包人书面确认后，按实计取按质论价费用。（5）不可抗力因素所造成的损失经发包人审核确认后可规定调整合同价款。（6）风险费用的计算方法：风险费用的计算方法：按无锡市建设行政主管部门的相关规定计取，承包人应充分考虑工程 建设周期内市场价格等因素的波动风险，风险费用由投标人自主报价。（7）工期延误的，延误 期间的差价计算方法按上述约定不变，若价格上涨时差价由责任方承担，下降时则由非责任方受益。（8）如果投标报价高于市场价、套用定额（或标底控制价）×115%的综合单价，或投标报价低于市场价、套用定额（或标底控制价）×85%的综合单价，可界定为不平衡报价。如果投标报价高于市场价、套用定额（或标底控制价）×115%的综合单价，则相关子目涉及实际工程量比原清单工程量增加部分超过10%及以上，超出原工程量清单110%部分的工程量执行变更计价原则重新组价后结算。如果投标报价低于市场价、套用定额（或标底控制价）×85%的综合单价，则相关子目涉及工程量比原工程量清单减少30%及以上，减少30%及以上部分的工程量按变更计价原则组价扣除。清单范围内的工作项目及未界定为不平衡报价项目执行招标文件结算条款或工程量清单计价规范。（9）规费费率确定：按照市建设局有关文件计费。（10）人工费按无锡市政策性调整。（11）工程结算审计过程中，不再增加任何结算资料，送审的结算书中若有遗漏项目均作为让利给发包人，不做增加调整。（12）总包单位应全力配合好分包单位及其他现场作业单位的施工，不得以任何名义加收配合费或其他任何费用。6、不可抗力因素所造成的损失经发包人审核、无锡市有权部门认定后可列入结算。7、所有涉及价格调整的因素，在竣工结算时给予调整，施工过程中不予处理。8、最终结算总价以审计为准。承包人应接受并积极配合工程结算审计。结算审计中，审减率≤5%，审计费用由建设单位支付；5%＜审减率≤8%，审计费由建设方、工程承包方各半承担；审减率＞8%，审计费由工程承包方承担；审减率＞10%，审计费由工程承包方承担，并按工程审定价的1%扣减相应工程款；审减率＞20%，审计费由工程承包方承担，并按工程审定价的2%扣减相应工程款；审减率＞30%，审计费由工程承包方承担，并按工程审定价的3%扣减相应工程款，承包人列入黑名单。工程结算审计过程中，承包方不得再增加任何结算资料，送审的结算书若有遗漏项目均作为让利给发包人。如惠山区审计局或钱桥街道办事处对于审计费有新规定时按新规定执行。结算审计费用按核减额的4%计费，计费不足2000元按2000元计算，复审计费标准按惠山区审计局规定执行</w:t>
      </w:r>
      <w:r>
        <w:rPr>
          <w:rFonts w:hint="eastAsia" w:ascii="宋体" w:hAnsi="宋体" w:cs="宋体"/>
          <w:sz w:val="21"/>
          <w:szCs w:val="21"/>
        </w:rPr>
        <w:t>。</w:t>
      </w:r>
    </w:p>
    <w:p w14:paraId="7F629A2B">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2.总价合同。</w:t>
      </w:r>
    </w:p>
    <w:p w14:paraId="6928546B">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总价包含的风险范围：</w:t>
      </w:r>
      <w:r>
        <w:rPr>
          <w:rFonts w:hint="eastAsia" w:ascii="宋体" w:hAnsi="宋体" w:cs="宋体"/>
          <w:sz w:val="21"/>
          <w:szCs w:val="21"/>
          <w:u w:val="single"/>
        </w:rPr>
        <w:t xml:space="preserve">      </w:t>
      </w:r>
      <w:r>
        <w:rPr>
          <w:rFonts w:hint="eastAsia" w:ascii="宋体" w:hAnsi="宋体" w:cs="宋体"/>
          <w:sz w:val="21"/>
          <w:szCs w:val="21"/>
          <w:u w:val="single"/>
          <w:lang w:val="en-US" w:eastAsia="zh-CN"/>
        </w:rPr>
        <w:t>/</w:t>
      </w:r>
      <w:r>
        <w:rPr>
          <w:rFonts w:hint="eastAsia" w:ascii="宋体" w:hAnsi="宋体" w:cs="宋体"/>
          <w:sz w:val="21"/>
          <w:szCs w:val="21"/>
          <w:u w:val="single"/>
        </w:rPr>
        <w:t xml:space="preserve">                             </w:t>
      </w:r>
      <w:r>
        <w:rPr>
          <w:rFonts w:hint="eastAsia" w:ascii="宋体" w:hAnsi="宋体" w:cs="宋体"/>
          <w:sz w:val="21"/>
          <w:szCs w:val="21"/>
        </w:rPr>
        <w:t>。</w:t>
      </w:r>
    </w:p>
    <w:p w14:paraId="375E79A4">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风险费用的计算方法：</w:t>
      </w:r>
      <w:r>
        <w:rPr>
          <w:rFonts w:hint="eastAsia" w:ascii="宋体" w:hAnsi="宋体" w:cs="宋体"/>
          <w:sz w:val="21"/>
          <w:szCs w:val="21"/>
          <w:u w:val="single"/>
        </w:rPr>
        <w:t xml:space="preserve">     </w:t>
      </w:r>
      <w:r>
        <w:rPr>
          <w:rFonts w:hint="eastAsia" w:ascii="宋体" w:hAnsi="宋体" w:cs="宋体"/>
          <w:sz w:val="21"/>
          <w:szCs w:val="21"/>
          <w:u w:val="single"/>
          <w:lang w:val="en-US" w:eastAsia="zh-CN"/>
        </w:rPr>
        <w:t>/</w:t>
      </w:r>
      <w:r>
        <w:rPr>
          <w:rFonts w:hint="eastAsia" w:ascii="宋体" w:hAnsi="宋体" w:cs="宋体"/>
          <w:sz w:val="21"/>
          <w:szCs w:val="21"/>
          <w:u w:val="single"/>
        </w:rPr>
        <w:t xml:space="preserve">                              </w:t>
      </w:r>
      <w:r>
        <w:rPr>
          <w:rFonts w:hint="eastAsia" w:ascii="宋体" w:hAnsi="宋体" w:cs="宋体"/>
          <w:sz w:val="21"/>
          <w:szCs w:val="21"/>
        </w:rPr>
        <w:t>。</w:t>
      </w:r>
    </w:p>
    <w:p w14:paraId="6AC7BBF2">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风险范围以外合同价格的调整方法：</w:t>
      </w:r>
      <w:r>
        <w:rPr>
          <w:rFonts w:hint="eastAsia" w:ascii="宋体" w:hAnsi="宋体" w:cs="宋体"/>
          <w:sz w:val="21"/>
          <w:szCs w:val="21"/>
          <w:u w:val="single"/>
        </w:rPr>
        <w:t xml:space="preserve">       </w:t>
      </w:r>
      <w:r>
        <w:rPr>
          <w:rFonts w:hint="eastAsia" w:ascii="宋体" w:hAnsi="宋体" w:cs="宋体"/>
          <w:sz w:val="21"/>
          <w:szCs w:val="21"/>
          <w:u w:val="single"/>
          <w:lang w:val="en-US" w:eastAsia="zh-CN"/>
        </w:rPr>
        <w:t>/</w:t>
      </w:r>
      <w:r>
        <w:rPr>
          <w:rFonts w:hint="eastAsia" w:ascii="宋体" w:hAnsi="宋体" w:cs="宋体"/>
          <w:sz w:val="21"/>
          <w:szCs w:val="21"/>
          <w:u w:val="single"/>
        </w:rPr>
        <w:t xml:space="preserve">               </w:t>
      </w:r>
      <w:r>
        <w:rPr>
          <w:rFonts w:hint="eastAsia" w:ascii="宋体" w:hAnsi="宋体" w:cs="宋体"/>
          <w:sz w:val="21"/>
          <w:szCs w:val="21"/>
        </w:rPr>
        <w:t>。</w:t>
      </w:r>
    </w:p>
    <w:p w14:paraId="087A6A5B">
      <w:pPr>
        <w:adjustRightInd w:val="0"/>
        <w:snapToGrid w:val="0"/>
        <w:spacing w:beforeLines="0" w:afterLines="0" w:line="360" w:lineRule="auto"/>
        <w:ind w:firstLine="420" w:firstLineChars="200"/>
        <w:jc w:val="left"/>
        <w:rPr>
          <w:rFonts w:hint="eastAsia" w:cs="宋体"/>
          <w:sz w:val="21"/>
          <w:szCs w:val="21"/>
          <w:highlight w:val="none"/>
        </w:rPr>
      </w:pPr>
      <w:r>
        <w:rPr>
          <w:rFonts w:hint="eastAsia" w:ascii="宋体" w:hAnsi="宋体" w:cs="宋体"/>
          <w:sz w:val="21"/>
          <w:szCs w:val="21"/>
        </w:rPr>
        <w:t>3、其</w:t>
      </w:r>
      <w:r>
        <w:rPr>
          <w:rFonts w:hint="eastAsia" w:ascii="宋体" w:hAnsi="宋体" w:cs="宋体"/>
          <w:sz w:val="21"/>
          <w:szCs w:val="21"/>
          <w:highlight w:val="none"/>
        </w:rPr>
        <w:t>他价格方式：</w:t>
      </w:r>
      <w:r>
        <w:rPr>
          <w:rFonts w:hint="eastAsia" w:ascii="宋体" w:hAnsi="宋体" w:cs="宋体"/>
          <w:sz w:val="21"/>
          <w:szCs w:val="21"/>
          <w:highlight w:val="none"/>
          <w:u w:val="single"/>
        </w:rPr>
        <w:t xml:space="preserve">                  </w:t>
      </w:r>
      <w:r>
        <w:rPr>
          <w:rFonts w:hint="eastAsia" w:ascii="宋体" w:hAnsi="宋体" w:cs="宋体"/>
          <w:sz w:val="21"/>
          <w:szCs w:val="21"/>
          <w:highlight w:val="none"/>
          <w:u w:val="single"/>
          <w:lang w:val="en-US" w:eastAsia="zh-CN"/>
        </w:rPr>
        <w:t>/</w:t>
      </w:r>
      <w:r>
        <w:rPr>
          <w:rFonts w:hint="eastAsia" w:ascii="宋体" w:hAnsi="宋体" w:cs="宋体"/>
          <w:sz w:val="21"/>
          <w:szCs w:val="21"/>
          <w:highlight w:val="none"/>
          <w:u w:val="single"/>
        </w:rPr>
        <w:t xml:space="preserve">                   </w:t>
      </w:r>
      <w:r>
        <w:rPr>
          <w:rFonts w:hint="eastAsia" w:ascii="宋体" w:hAnsi="宋体" w:cs="宋体"/>
          <w:sz w:val="21"/>
          <w:szCs w:val="21"/>
          <w:highlight w:val="none"/>
        </w:rPr>
        <w:t>。</w:t>
      </w:r>
    </w:p>
    <w:p w14:paraId="34A2C09E">
      <w:pPr>
        <w:adjustRightInd w:val="0"/>
        <w:snapToGrid w:val="0"/>
        <w:spacing w:beforeLines="0" w:afterLines="0" w:line="360" w:lineRule="auto"/>
        <w:ind w:firstLine="420" w:firstLineChars="200"/>
        <w:rPr>
          <w:rFonts w:hint="eastAsia" w:cs="宋体"/>
          <w:sz w:val="21"/>
          <w:szCs w:val="21"/>
          <w:highlight w:val="none"/>
        </w:rPr>
      </w:pPr>
      <w:r>
        <w:rPr>
          <w:rFonts w:hint="eastAsia" w:ascii="宋体" w:hAnsi="宋体" w:cs="宋体"/>
          <w:sz w:val="21"/>
          <w:szCs w:val="21"/>
          <w:highlight w:val="none"/>
        </w:rPr>
        <w:t>12.2 预付款</w:t>
      </w:r>
    </w:p>
    <w:p w14:paraId="6633626F">
      <w:pPr>
        <w:adjustRightInd w:val="0"/>
        <w:snapToGrid w:val="0"/>
        <w:spacing w:beforeLines="0" w:afterLines="0" w:line="360" w:lineRule="auto"/>
        <w:ind w:firstLine="420" w:firstLineChars="200"/>
        <w:jc w:val="left"/>
        <w:rPr>
          <w:rFonts w:hint="eastAsia" w:cs="宋体"/>
          <w:sz w:val="21"/>
          <w:szCs w:val="21"/>
          <w:highlight w:val="none"/>
        </w:rPr>
      </w:pPr>
      <w:r>
        <w:rPr>
          <w:rFonts w:hint="eastAsia" w:ascii="宋体" w:hAnsi="宋体" w:cs="宋体"/>
          <w:sz w:val="21"/>
          <w:szCs w:val="21"/>
          <w:highlight w:val="none"/>
        </w:rPr>
        <w:t>12.2.1 预付款的支付</w:t>
      </w:r>
    </w:p>
    <w:p w14:paraId="324430C7">
      <w:pPr>
        <w:adjustRightInd w:val="0"/>
        <w:snapToGrid w:val="0"/>
        <w:spacing w:beforeLines="0" w:afterLines="0" w:line="360" w:lineRule="auto"/>
        <w:ind w:firstLine="420" w:firstLineChars="200"/>
        <w:jc w:val="left"/>
        <w:rPr>
          <w:rFonts w:hint="eastAsia" w:cs="宋体"/>
          <w:sz w:val="21"/>
          <w:szCs w:val="21"/>
          <w:highlight w:val="none"/>
        </w:rPr>
      </w:pPr>
      <w:r>
        <w:rPr>
          <w:rFonts w:hint="eastAsia" w:ascii="宋体" w:hAnsi="宋体" w:cs="宋体"/>
          <w:sz w:val="21"/>
          <w:szCs w:val="21"/>
          <w:highlight w:val="none"/>
        </w:rPr>
        <w:t>预付款支付比例或金额：</w:t>
      </w:r>
      <w:r>
        <w:rPr>
          <w:rFonts w:hint="eastAsia" w:ascii="宋体" w:hAnsi="宋体" w:cs="宋体"/>
          <w:sz w:val="21"/>
          <w:szCs w:val="21"/>
          <w:highlight w:val="none"/>
          <w:u w:val="single"/>
        </w:rPr>
        <w:t>本工程无预付款</w:t>
      </w:r>
      <w:r>
        <w:rPr>
          <w:rFonts w:hint="eastAsia" w:ascii="宋体" w:hAnsi="宋体" w:cs="宋体"/>
          <w:b/>
          <w:sz w:val="21"/>
          <w:szCs w:val="32"/>
          <w:highlight w:val="none"/>
          <w:u w:val="single"/>
        </w:rPr>
        <w:t>。</w:t>
      </w:r>
    </w:p>
    <w:p w14:paraId="504BE32B">
      <w:pPr>
        <w:adjustRightInd w:val="0"/>
        <w:snapToGrid w:val="0"/>
        <w:spacing w:beforeLines="0" w:afterLines="0" w:line="360" w:lineRule="auto"/>
        <w:ind w:firstLine="420" w:firstLineChars="200"/>
        <w:jc w:val="left"/>
        <w:rPr>
          <w:rFonts w:hint="eastAsia" w:cs="宋体"/>
          <w:sz w:val="21"/>
          <w:szCs w:val="21"/>
          <w:highlight w:val="none"/>
        </w:rPr>
      </w:pPr>
      <w:r>
        <w:rPr>
          <w:rFonts w:hint="eastAsia" w:ascii="宋体" w:hAnsi="宋体" w:cs="宋体"/>
          <w:sz w:val="21"/>
          <w:szCs w:val="21"/>
          <w:highlight w:val="none"/>
        </w:rPr>
        <w:t>预付款支付期限：</w:t>
      </w:r>
      <w:r>
        <w:rPr>
          <w:rFonts w:hint="eastAsia" w:ascii="宋体" w:hAnsi="宋体" w:cs="宋体"/>
          <w:color w:val="auto"/>
          <w:sz w:val="21"/>
          <w:szCs w:val="21"/>
          <w:highlight w:val="none"/>
          <w:u w:val="single"/>
          <w:lang w:val="en-US" w:eastAsia="zh-CN"/>
        </w:rPr>
        <w:t>/</w:t>
      </w:r>
      <w:r>
        <w:rPr>
          <w:rFonts w:hint="eastAsia" w:ascii="宋体" w:hAnsi="宋体" w:cs="宋体"/>
          <w:sz w:val="21"/>
          <w:szCs w:val="21"/>
          <w:highlight w:val="none"/>
        </w:rPr>
        <w:t>。</w:t>
      </w:r>
    </w:p>
    <w:p w14:paraId="5751BC2B">
      <w:pPr>
        <w:adjustRightInd w:val="0"/>
        <w:snapToGrid w:val="0"/>
        <w:spacing w:beforeLines="0" w:afterLines="0" w:line="360" w:lineRule="auto"/>
        <w:ind w:firstLine="420" w:firstLineChars="200"/>
        <w:jc w:val="left"/>
        <w:rPr>
          <w:rFonts w:hint="eastAsia" w:cs="宋体"/>
          <w:sz w:val="21"/>
          <w:szCs w:val="21"/>
          <w:highlight w:val="none"/>
        </w:rPr>
      </w:pPr>
      <w:r>
        <w:rPr>
          <w:rFonts w:hint="eastAsia" w:ascii="宋体" w:hAnsi="宋体" w:cs="宋体"/>
          <w:sz w:val="21"/>
          <w:szCs w:val="21"/>
          <w:highlight w:val="none"/>
        </w:rPr>
        <w:t>预付款扣回的方式：</w:t>
      </w:r>
      <w:r>
        <w:rPr>
          <w:rFonts w:hint="eastAsia" w:ascii="宋体" w:hAnsi="宋体" w:cs="宋体"/>
          <w:color w:val="auto"/>
          <w:sz w:val="21"/>
          <w:szCs w:val="21"/>
          <w:highlight w:val="none"/>
          <w:u w:val="single"/>
          <w:lang w:val="en-US" w:eastAsia="zh-CN"/>
        </w:rPr>
        <w:t>/</w:t>
      </w:r>
      <w:r>
        <w:rPr>
          <w:rFonts w:hint="eastAsia" w:ascii="宋体" w:hAnsi="宋体" w:cs="宋体"/>
          <w:sz w:val="21"/>
          <w:szCs w:val="21"/>
          <w:highlight w:val="none"/>
        </w:rPr>
        <w:t>。</w:t>
      </w:r>
    </w:p>
    <w:p w14:paraId="2B0C59FD">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highlight w:val="none"/>
        </w:rPr>
        <w:t>12.2.2 预付款担保</w:t>
      </w:r>
    </w:p>
    <w:p w14:paraId="74453CE1">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承包人提交预付款担保的期限：</w:t>
      </w:r>
      <w:r>
        <w:rPr>
          <w:rFonts w:hint="eastAsia" w:ascii="宋体" w:hAnsi="宋体" w:cs="宋体"/>
          <w:sz w:val="21"/>
          <w:szCs w:val="21"/>
          <w:u w:val="single"/>
        </w:rPr>
        <w:t xml:space="preserve">                          </w:t>
      </w:r>
      <w:r>
        <w:rPr>
          <w:rFonts w:hint="eastAsia" w:ascii="宋体" w:hAnsi="宋体" w:cs="宋体"/>
          <w:sz w:val="21"/>
          <w:szCs w:val="21"/>
        </w:rPr>
        <w:t>。</w:t>
      </w:r>
    </w:p>
    <w:p w14:paraId="39E40C87">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预付款担保的形式为：</w:t>
      </w:r>
      <w:r>
        <w:rPr>
          <w:rFonts w:hint="eastAsia" w:ascii="宋体" w:hAnsi="宋体" w:cs="宋体"/>
          <w:sz w:val="21"/>
          <w:szCs w:val="21"/>
          <w:u w:val="single"/>
        </w:rPr>
        <w:t xml:space="preserve">                                  </w:t>
      </w:r>
      <w:r>
        <w:rPr>
          <w:rFonts w:hint="eastAsia" w:ascii="宋体" w:hAnsi="宋体" w:cs="宋体"/>
          <w:sz w:val="21"/>
          <w:szCs w:val="21"/>
        </w:rPr>
        <w:t>。</w:t>
      </w:r>
    </w:p>
    <w:p w14:paraId="39B8C0C4">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12.3 计量</w:t>
      </w:r>
    </w:p>
    <w:p w14:paraId="382B4252">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12.3.1 计量原则</w:t>
      </w:r>
    </w:p>
    <w:p w14:paraId="4EE51E85">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工程量计算规则：</w:t>
      </w:r>
      <w:r>
        <w:rPr>
          <w:rFonts w:hint="eastAsia" w:ascii="宋体" w:hAnsi="宋体" w:cs="宋体"/>
          <w:color w:val="auto"/>
          <w:sz w:val="21"/>
          <w:szCs w:val="21"/>
          <w:u w:val="single"/>
        </w:rPr>
        <w:t>招标施工图纸、《建设工程工程量清单计价规范》（GB50500-2013）、《江苏省建筑与装饰工程计价定额》（2014）、《江苏省安装工程计价定额》（2014年）、《江苏省市政工程计价定额》（2014）、《江苏省仿古建筑与园林工程计价表》（2007版）、《市政工程工程量计算规范》（GB50857-2013）、《园林绿化工程工程量计算规范》（GB50858-2013）、《通用安装工程工程量计算规范》（GB50856-2013）、苏建价〔2014〕448号文、2014版《江苏省建设工程费用定额》（营改增后）、苏建价〔2016〕154号文、苏建函价〔2019〕178号文、锡建建市〔2019〕8号文、省住建厅〔2018〕24号文、省住建厅〔2019〕19号文等</w:t>
      </w:r>
      <w:r>
        <w:rPr>
          <w:rFonts w:hint="eastAsia" w:ascii="宋体" w:hAnsi="宋体" w:cs="宋体"/>
          <w:sz w:val="21"/>
          <w:szCs w:val="21"/>
        </w:rPr>
        <w:t>。</w:t>
      </w:r>
    </w:p>
    <w:p w14:paraId="1D7009AE">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12.3.2 计量周期</w:t>
      </w:r>
    </w:p>
    <w:p w14:paraId="1EC3FF56">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关于计量周期的约定：</w:t>
      </w:r>
      <w:r>
        <w:rPr>
          <w:rFonts w:hint="eastAsia" w:ascii="宋体" w:hAnsi="宋体" w:cs="宋体"/>
          <w:color w:val="auto"/>
          <w:sz w:val="21"/>
          <w:szCs w:val="21"/>
          <w:u w:val="single"/>
        </w:rPr>
        <w:t>按月计量</w:t>
      </w:r>
      <w:r>
        <w:rPr>
          <w:rFonts w:hint="eastAsia" w:ascii="宋体" w:hAnsi="宋体" w:cs="宋体"/>
          <w:sz w:val="21"/>
          <w:szCs w:val="21"/>
        </w:rPr>
        <w:t>。</w:t>
      </w:r>
    </w:p>
    <w:p w14:paraId="0275032B">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12.3.3 单价合同的计量</w:t>
      </w:r>
    </w:p>
    <w:p w14:paraId="2C117EA5">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关于单价合同计量的约定：</w:t>
      </w:r>
      <w:r>
        <w:rPr>
          <w:rFonts w:hint="eastAsia" w:ascii="宋体" w:hAnsi="宋体" w:cs="宋体"/>
          <w:color w:val="auto"/>
          <w:sz w:val="21"/>
          <w:szCs w:val="21"/>
          <w:u w:val="single"/>
        </w:rPr>
        <w:t>按本合同约定的计量原则，按实计量</w:t>
      </w:r>
      <w:r>
        <w:rPr>
          <w:rFonts w:hint="eastAsia" w:ascii="宋体" w:hAnsi="宋体" w:cs="宋体"/>
          <w:sz w:val="21"/>
          <w:szCs w:val="21"/>
        </w:rPr>
        <w:t>。</w:t>
      </w:r>
    </w:p>
    <w:p w14:paraId="4387C0CB">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12.3.4 总价合同的计量</w:t>
      </w:r>
    </w:p>
    <w:p w14:paraId="3DAED885">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关于总价合同计量的约定：</w:t>
      </w:r>
      <w:r>
        <w:rPr>
          <w:rFonts w:hint="eastAsia" w:ascii="宋体" w:hAnsi="宋体" w:cs="宋体"/>
          <w:sz w:val="21"/>
          <w:szCs w:val="21"/>
          <w:u w:val="single"/>
        </w:rPr>
        <w:t xml:space="preserve">                              </w:t>
      </w:r>
      <w:r>
        <w:rPr>
          <w:rFonts w:hint="eastAsia" w:ascii="宋体" w:hAnsi="宋体" w:cs="宋体"/>
          <w:sz w:val="21"/>
          <w:szCs w:val="21"/>
        </w:rPr>
        <w:t>。</w:t>
      </w:r>
    </w:p>
    <w:p w14:paraId="4BDCF80E">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12.3.5总价合同采用支付分解表计量支付的，是否适用第</w:t>
      </w:r>
      <w:r>
        <w:rPr>
          <w:rFonts w:hint="eastAsia" w:ascii="宋体" w:hAnsi="宋体" w:cs="宋体"/>
          <w:kern w:val="0"/>
          <w:sz w:val="21"/>
          <w:szCs w:val="21"/>
        </w:rPr>
        <w:t xml:space="preserve">12.3.4 </w:t>
      </w:r>
      <w:r>
        <w:rPr>
          <w:rFonts w:hint="eastAsia" w:ascii="宋体" w:hAnsi="宋体" w:cs="宋体"/>
          <w:sz w:val="21"/>
          <w:szCs w:val="21"/>
        </w:rPr>
        <w:t>项</w:t>
      </w:r>
      <w:r>
        <w:rPr>
          <w:rFonts w:hint="eastAsia" w:ascii="宋体" w:hAnsi="宋体" w:cs="宋体"/>
          <w:kern w:val="0"/>
          <w:sz w:val="21"/>
          <w:szCs w:val="21"/>
        </w:rPr>
        <w:t>〔总价合同的计量〕</w:t>
      </w:r>
      <w:r>
        <w:rPr>
          <w:rFonts w:hint="eastAsia" w:ascii="宋体" w:hAnsi="宋体" w:cs="宋体"/>
          <w:sz w:val="21"/>
          <w:szCs w:val="21"/>
        </w:rPr>
        <w:t>约定进行计量：</w:t>
      </w:r>
      <w:r>
        <w:rPr>
          <w:rFonts w:hint="eastAsia" w:ascii="宋体" w:hAnsi="宋体" w:cs="宋体"/>
          <w:color w:val="auto"/>
          <w:sz w:val="21"/>
          <w:szCs w:val="21"/>
          <w:u w:val="single"/>
        </w:rPr>
        <w:t>按通用条款执行</w:t>
      </w:r>
      <w:r>
        <w:rPr>
          <w:rFonts w:hint="eastAsia" w:ascii="宋体" w:hAnsi="宋体" w:cs="宋体"/>
          <w:sz w:val="21"/>
          <w:szCs w:val="21"/>
        </w:rPr>
        <w:t>。</w:t>
      </w:r>
    </w:p>
    <w:p w14:paraId="683CB096">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12.3.6 其他价格形式合同的计量</w:t>
      </w:r>
    </w:p>
    <w:p w14:paraId="7C12CBC2">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其他价格形式的计量方式和程序：</w:t>
      </w:r>
      <w:r>
        <w:rPr>
          <w:rFonts w:hint="eastAsia" w:ascii="宋体" w:hAnsi="宋体" w:cs="宋体"/>
          <w:sz w:val="21"/>
          <w:szCs w:val="21"/>
          <w:u w:val="single"/>
        </w:rPr>
        <w:t xml:space="preserve">                         </w:t>
      </w:r>
      <w:r>
        <w:rPr>
          <w:rFonts w:hint="eastAsia" w:ascii="宋体" w:hAnsi="宋体" w:cs="宋体"/>
          <w:sz w:val="21"/>
          <w:szCs w:val="21"/>
        </w:rPr>
        <w:t>。</w:t>
      </w:r>
    </w:p>
    <w:p w14:paraId="08566757">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12.4 工程进度款支付</w:t>
      </w:r>
    </w:p>
    <w:p w14:paraId="1AC65244">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12.4.1 付款周期</w:t>
      </w:r>
    </w:p>
    <w:p w14:paraId="1A6E97C7">
      <w:pPr>
        <w:spacing w:beforeLines="0" w:afterLines="0" w:line="360" w:lineRule="auto"/>
        <w:ind w:firstLine="420" w:firstLineChars="200"/>
        <w:jc w:val="left"/>
        <w:rPr>
          <w:rFonts w:hint="eastAsia" w:cs="宋体"/>
          <w:sz w:val="21"/>
          <w:szCs w:val="21"/>
          <w:highlight w:val="none"/>
          <w:u w:val="single"/>
        </w:rPr>
      </w:pPr>
      <w:r>
        <w:rPr>
          <w:rFonts w:hint="eastAsia" w:ascii="宋体" w:hAnsi="宋体" w:cs="宋体"/>
          <w:sz w:val="21"/>
          <w:szCs w:val="21"/>
          <w:highlight w:val="none"/>
        </w:rPr>
        <w:t>关于付款周期的约定：</w:t>
      </w:r>
      <w:r>
        <w:rPr>
          <w:rFonts w:hint="eastAsia" w:ascii="宋体" w:hAnsi="宋体" w:cs="宋体"/>
          <w:sz w:val="21"/>
          <w:szCs w:val="21"/>
          <w:highlight w:val="none"/>
          <w:u w:val="single"/>
        </w:rPr>
        <w:t xml:space="preserve"> 本工程无预付款</w:t>
      </w:r>
      <w:r>
        <w:rPr>
          <w:rFonts w:hint="eastAsia" w:ascii="宋体" w:hAnsi="宋体" w:cs="宋体"/>
          <w:sz w:val="21"/>
          <w:szCs w:val="21"/>
          <w:highlight w:val="none"/>
          <w:u w:val="single"/>
          <w:lang w:eastAsia="zh-CN"/>
        </w:rPr>
        <w:t>，</w:t>
      </w:r>
      <w:r>
        <w:rPr>
          <w:rFonts w:hint="eastAsia" w:ascii="宋体" w:hAnsi="宋体" w:cs="宋体"/>
          <w:sz w:val="21"/>
          <w:szCs w:val="21"/>
          <w:highlight w:val="none"/>
          <w:u w:val="single"/>
        </w:rPr>
        <w:t>按4:3:3比例支付。工程完工验收合格后支付至合同价的40%，工程完工验收合格后满一年且审计结束后付至发包人和承包人共同确认的核定价格的70%，完工验收合格后满二年付清余款。最终支付金额应以经双方确认的核定价款为准，工程预缴税款必须交工程项目所在地税务部门后方可支付工程款。</w:t>
      </w:r>
    </w:p>
    <w:p w14:paraId="14773ED3">
      <w:pPr>
        <w:adjustRightInd w:val="0"/>
        <w:snapToGrid w:val="0"/>
        <w:spacing w:beforeLines="0" w:afterLines="0" w:line="360" w:lineRule="auto"/>
        <w:ind w:firstLine="420" w:firstLineChars="200"/>
        <w:jc w:val="left"/>
        <w:rPr>
          <w:rFonts w:hint="eastAsia" w:cs="宋体"/>
          <w:sz w:val="21"/>
          <w:szCs w:val="21"/>
          <w:highlight w:val="none"/>
        </w:rPr>
      </w:pPr>
      <w:r>
        <w:rPr>
          <w:rFonts w:hint="eastAsia" w:ascii="宋体" w:hAnsi="宋体" w:cs="宋体"/>
          <w:sz w:val="21"/>
          <w:szCs w:val="21"/>
          <w:highlight w:val="none"/>
        </w:rPr>
        <w:t>12.4.2 进度付款申请单的编制</w:t>
      </w:r>
    </w:p>
    <w:p w14:paraId="47C73DB2">
      <w:pPr>
        <w:adjustRightInd w:val="0"/>
        <w:snapToGrid w:val="0"/>
        <w:spacing w:beforeLines="0" w:afterLines="0" w:line="360" w:lineRule="auto"/>
        <w:ind w:firstLine="420" w:firstLineChars="200"/>
        <w:jc w:val="left"/>
        <w:rPr>
          <w:rFonts w:hint="eastAsia" w:cs="宋体"/>
          <w:sz w:val="21"/>
          <w:szCs w:val="21"/>
          <w:highlight w:val="none"/>
        </w:rPr>
      </w:pPr>
      <w:r>
        <w:rPr>
          <w:rFonts w:hint="eastAsia" w:ascii="宋体" w:hAnsi="宋体" w:cs="宋体"/>
          <w:sz w:val="21"/>
          <w:szCs w:val="21"/>
          <w:highlight w:val="none"/>
        </w:rPr>
        <w:t>关于进度付款申请单编制的约定：</w:t>
      </w:r>
      <w:r>
        <w:rPr>
          <w:rFonts w:hint="eastAsia" w:ascii="宋体" w:hAnsi="宋体" w:cs="宋体"/>
          <w:color w:val="auto"/>
          <w:sz w:val="21"/>
          <w:szCs w:val="21"/>
          <w:highlight w:val="none"/>
          <w:u w:val="single"/>
        </w:rPr>
        <w:t>按通用条款执行</w:t>
      </w:r>
      <w:r>
        <w:rPr>
          <w:rFonts w:hint="eastAsia" w:ascii="宋体" w:hAnsi="宋体" w:cs="宋体"/>
          <w:sz w:val="21"/>
          <w:szCs w:val="21"/>
          <w:highlight w:val="none"/>
        </w:rPr>
        <w:t>。</w:t>
      </w:r>
    </w:p>
    <w:p w14:paraId="5830FA7F">
      <w:pPr>
        <w:adjustRightInd w:val="0"/>
        <w:snapToGrid w:val="0"/>
        <w:spacing w:beforeLines="0" w:afterLines="0" w:line="360" w:lineRule="auto"/>
        <w:ind w:firstLine="420" w:firstLineChars="200"/>
        <w:jc w:val="left"/>
        <w:rPr>
          <w:rFonts w:hint="eastAsia" w:cs="宋体"/>
          <w:sz w:val="21"/>
          <w:szCs w:val="21"/>
          <w:highlight w:val="none"/>
        </w:rPr>
      </w:pPr>
      <w:r>
        <w:rPr>
          <w:rFonts w:hint="eastAsia" w:ascii="宋体" w:hAnsi="宋体" w:cs="宋体"/>
          <w:sz w:val="21"/>
          <w:szCs w:val="21"/>
          <w:highlight w:val="none"/>
        </w:rPr>
        <w:t>12.4.3 进度付款申请单的提交</w:t>
      </w:r>
    </w:p>
    <w:p w14:paraId="66D3EA60">
      <w:pPr>
        <w:adjustRightInd w:val="0"/>
        <w:snapToGrid w:val="0"/>
        <w:spacing w:beforeLines="0" w:afterLines="0" w:line="360" w:lineRule="auto"/>
        <w:ind w:firstLine="420" w:firstLineChars="200"/>
        <w:jc w:val="left"/>
        <w:rPr>
          <w:rFonts w:hint="eastAsia" w:cs="宋体"/>
          <w:sz w:val="21"/>
          <w:szCs w:val="21"/>
          <w:highlight w:val="none"/>
        </w:rPr>
      </w:pPr>
      <w:r>
        <w:rPr>
          <w:rFonts w:hint="eastAsia" w:ascii="宋体" w:hAnsi="宋体" w:cs="宋体"/>
          <w:sz w:val="21"/>
          <w:szCs w:val="21"/>
          <w:highlight w:val="none"/>
        </w:rPr>
        <w:t>（1）单价合同进度付款申请单提交的约定：</w:t>
      </w:r>
      <w:r>
        <w:rPr>
          <w:rFonts w:hint="eastAsia" w:ascii="宋体" w:hAnsi="宋体" w:cs="宋体"/>
          <w:color w:val="auto"/>
          <w:sz w:val="21"/>
          <w:szCs w:val="21"/>
          <w:highlight w:val="none"/>
          <w:u w:val="single"/>
        </w:rPr>
        <w:t>承包人每月20日提交工程量计量报告，由监理工程师、发包人代表和跟踪审计（如有）三方进行审核</w:t>
      </w:r>
      <w:r>
        <w:rPr>
          <w:rFonts w:hint="eastAsia" w:ascii="宋体" w:hAnsi="宋体" w:cs="宋体"/>
          <w:sz w:val="21"/>
          <w:szCs w:val="21"/>
          <w:highlight w:val="none"/>
        </w:rPr>
        <w:t>。</w:t>
      </w:r>
    </w:p>
    <w:p w14:paraId="3F2009D2">
      <w:pPr>
        <w:adjustRightInd w:val="0"/>
        <w:snapToGrid w:val="0"/>
        <w:spacing w:beforeLines="0" w:afterLines="0" w:line="360" w:lineRule="auto"/>
        <w:ind w:firstLine="420" w:firstLineChars="200"/>
        <w:jc w:val="left"/>
        <w:rPr>
          <w:rFonts w:hint="eastAsia" w:cs="宋体"/>
          <w:sz w:val="21"/>
          <w:szCs w:val="21"/>
          <w:highlight w:val="none"/>
        </w:rPr>
      </w:pPr>
      <w:r>
        <w:rPr>
          <w:rFonts w:hint="eastAsia" w:ascii="宋体" w:hAnsi="宋体" w:cs="宋体"/>
          <w:sz w:val="21"/>
          <w:szCs w:val="21"/>
          <w:highlight w:val="none"/>
        </w:rPr>
        <w:t>（2）总价合同进度付款申请单提交的约定：</w:t>
      </w:r>
      <w:r>
        <w:rPr>
          <w:rFonts w:hint="eastAsia" w:ascii="宋体" w:hAnsi="宋体" w:cs="宋体"/>
          <w:sz w:val="21"/>
          <w:szCs w:val="21"/>
          <w:highlight w:val="none"/>
          <w:u w:val="single"/>
        </w:rPr>
        <w:t xml:space="preserve">               </w:t>
      </w:r>
      <w:r>
        <w:rPr>
          <w:rFonts w:hint="eastAsia" w:ascii="宋体" w:hAnsi="宋体" w:cs="宋体"/>
          <w:sz w:val="21"/>
          <w:szCs w:val="21"/>
          <w:highlight w:val="none"/>
        </w:rPr>
        <w:t>。</w:t>
      </w:r>
    </w:p>
    <w:p w14:paraId="2F2AFF00">
      <w:pPr>
        <w:adjustRightInd w:val="0"/>
        <w:snapToGrid w:val="0"/>
        <w:spacing w:beforeLines="0" w:afterLines="0" w:line="360" w:lineRule="auto"/>
        <w:ind w:firstLine="420" w:firstLineChars="200"/>
        <w:jc w:val="left"/>
        <w:rPr>
          <w:rFonts w:hint="eastAsia" w:cs="宋体"/>
          <w:sz w:val="21"/>
          <w:szCs w:val="21"/>
          <w:highlight w:val="none"/>
        </w:rPr>
      </w:pPr>
      <w:r>
        <w:rPr>
          <w:rFonts w:hint="eastAsia" w:ascii="宋体" w:hAnsi="宋体" w:cs="宋体"/>
          <w:sz w:val="21"/>
          <w:szCs w:val="21"/>
          <w:highlight w:val="none"/>
        </w:rPr>
        <w:t>（3）其他价格形式合同进度付款申请单提交的约定：</w:t>
      </w:r>
      <w:r>
        <w:rPr>
          <w:rFonts w:hint="eastAsia" w:ascii="宋体" w:hAnsi="宋体" w:cs="宋体"/>
          <w:sz w:val="21"/>
          <w:szCs w:val="21"/>
          <w:highlight w:val="none"/>
          <w:u w:val="single"/>
        </w:rPr>
        <w:t xml:space="preserve">       </w:t>
      </w:r>
      <w:r>
        <w:rPr>
          <w:rFonts w:hint="eastAsia" w:ascii="宋体" w:hAnsi="宋体" w:cs="宋体"/>
          <w:sz w:val="21"/>
          <w:szCs w:val="21"/>
          <w:highlight w:val="none"/>
        </w:rPr>
        <w:t>。</w:t>
      </w:r>
    </w:p>
    <w:p w14:paraId="6CBBB6E3">
      <w:pPr>
        <w:adjustRightInd w:val="0"/>
        <w:snapToGrid w:val="0"/>
        <w:spacing w:beforeLines="0" w:afterLines="0" w:line="360" w:lineRule="auto"/>
        <w:ind w:firstLine="420" w:firstLineChars="200"/>
        <w:jc w:val="left"/>
        <w:rPr>
          <w:rFonts w:hint="eastAsia" w:cs="宋体"/>
          <w:sz w:val="21"/>
          <w:szCs w:val="21"/>
          <w:highlight w:val="none"/>
        </w:rPr>
      </w:pPr>
      <w:r>
        <w:rPr>
          <w:rFonts w:hint="eastAsia" w:ascii="宋体" w:hAnsi="宋体" w:cs="宋体"/>
          <w:sz w:val="21"/>
          <w:szCs w:val="21"/>
          <w:highlight w:val="none"/>
        </w:rPr>
        <w:t>12.4.4 进度款审核和支付</w:t>
      </w:r>
    </w:p>
    <w:p w14:paraId="2BFC69F2">
      <w:pPr>
        <w:adjustRightInd w:val="0"/>
        <w:snapToGrid w:val="0"/>
        <w:spacing w:beforeLines="0" w:afterLines="0" w:line="360" w:lineRule="auto"/>
        <w:ind w:firstLine="420" w:firstLineChars="200"/>
        <w:jc w:val="left"/>
        <w:rPr>
          <w:rFonts w:hint="eastAsia" w:cs="宋体"/>
          <w:sz w:val="21"/>
          <w:szCs w:val="21"/>
          <w:highlight w:val="none"/>
          <w:u w:val="single"/>
        </w:rPr>
      </w:pPr>
      <w:r>
        <w:rPr>
          <w:rFonts w:hint="eastAsia" w:ascii="宋体" w:hAnsi="宋体" w:cs="宋体"/>
          <w:sz w:val="21"/>
          <w:szCs w:val="21"/>
          <w:highlight w:val="none"/>
        </w:rPr>
        <w:t>（1）监理人审查并报送发包人的期限：</w:t>
      </w:r>
      <w:r>
        <w:rPr>
          <w:rFonts w:hint="eastAsia" w:ascii="宋体" w:hAnsi="宋体" w:cs="宋体"/>
          <w:color w:val="auto"/>
          <w:sz w:val="21"/>
          <w:szCs w:val="21"/>
          <w:highlight w:val="none"/>
          <w:u w:val="single"/>
        </w:rPr>
        <w:t>收到付款申请单后7天内</w:t>
      </w:r>
      <w:r>
        <w:rPr>
          <w:rFonts w:hint="eastAsia" w:ascii="宋体" w:hAnsi="宋体" w:cs="宋体"/>
          <w:sz w:val="21"/>
          <w:szCs w:val="21"/>
          <w:highlight w:val="none"/>
        </w:rPr>
        <w:t>。</w:t>
      </w:r>
    </w:p>
    <w:p w14:paraId="16AEC0D9">
      <w:pPr>
        <w:adjustRightInd w:val="0"/>
        <w:snapToGrid w:val="0"/>
        <w:spacing w:beforeLines="0" w:afterLines="0" w:line="360" w:lineRule="auto"/>
        <w:ind w:firstLine="420" w:firstLineChars="200"/>
        <w:jc w:val="left"/>
        <w:rPr>
          <w:rFonts w:hint="eastAsia" w:cs="宋体"/>
          <w:sz w:val="21"/>
          <w:szCs w:val="21"/>
          <w:highlight w:val="none"/>
        </w:rPr>
      </w:pPr>
      <w:r>
        <w:rPr>
          <w:rFonts w:hint="eastAsia" w:ascii="宋体" w:hAnsi="宋体" w:cs="宋体"/>
          <w:sz w:val="21"/>
          <w:szCs w:val="21"/>
          <w:highlight w:val="none"/>
        </w:rPr>
        <w:t>发包人完成审批并签发进度款支付证书的期限：</w:t>
      </w:r>
      <w:r>
        <w:rPr>
          <w:rFonts w:hint="eastAsia" w:ascii="宋体" w:hAnsi="宋体" w:cs="宋体"/>
          <w:color w:val="auto"/>
          <w:sz w:val="21"/>
          <w:szCs w:val="21"/>
          <w:highlight w:val="none"/>
          <w:u w:val="single"/>
        </w:rPr>
        <w:t>收到付款申请单后7天内</w:t>
      </w:r>
      <w:r>
        <w:rPr>
          <w:rFonts w:hint="eastAsia" w:ascii="宋体" w:hAnsi="宋体" w:cs="宋体"/>
          <w:sz w:val="21"/>
          <w:szCs w:val="21"/>
          <w:highlight w:val="none"/>
        </w:rPr>
        <w:t>。</w:t>
      </w:r>
    </w:p>
    <w:p w14:paraId="254FC1C2">
      <w:pPr>
        <w:adjustRightInd w:val="0"/>
        <w:snapToGrid w:val="0"/>
        <w:spacing w:beforeLines="0" w:afterLines="0" w:line="360" w:lineRule="auto"/>
        <w:ind w:firstLine="420" w:firstLineChars="200"/>
        <w:jc w:val="left"/>
        <w:rPr>
          <w:rFonts w:hint="eastAsia" w:cs="宋体"/>
          <w:sz w:val="21"/>
          <w:szCs w:val="21"/>
          <w:highlight w:val="none"/>
        </w:rPr>
      </w:pPr>
      <w:r>
        <w:rPr>
          <w:rFonts w:hint="eastAsia" w:ascii="宋体" w:hAnsi="宋体" w:cs="宋体"/>
          <w:sz w:val="21"/>
          <w:szCs w:val="21"/>
          <w:highlight w:val="none"/>
        </w:rPr>
        <w:t>（2）发包人支付进度款的期限：</w:t>
      </w:r>
      <w:r>
        <w:rPr>
          <w:rFonts w:hint="eastAsia" w:ascii="宋体" w:hAnsi="宋体" w:cs="宋体"/>
          <w:sz w:val="21"/>
          <w:szCs w:val="21"/>
          <w:highlight w:val="none"/>
          <w:u w:val="single"/>
        </w:rPr>
        <w:t xml:space="preserve">                        </w:t>
      </w:r>
      <w:r>
        <w:rPr>
          <w:rFonts w:hint="eastAsia" w:ascii="宋体" w:hAnsi="宋体" w:cs="宋体"/>
          <w:sz w:val="21"/>
          <w:szCs w:val="21"/>
          <w:highlight w:val="none"/>
        </w:rPr>
        <w:t>。</w:t>
      </w:r>
    </w:p>
    <w:p w14:paraId="0067725D">
      <w:pPr>
        <w:adjustRightInd w:val="0"/>
        <w:snapToGrid w:val="0"/>
        <w:spacing w:beforeLines="0" w:afterLines="0" w:line="360" w:lineRule="auto"/>
        <w:ind w:firstLine="420" w:firstLineChars="200"/>
        <w:jc w:val="left"/>
        <w:rPr>
          <w:rFonts w:hint="eastAsia" w:cs="宋体"/>
          <w:color w:val="auto"/>
          <w:sz w:val="21"/>
          <w:szCs w:val="21"/>
          <w:highlight w:val="none"/>
          <w:u w:val="single"/>
        </w:rPr>
      </w:pPr>
      <w:r>
        <w:rPr>
          <w:rFonts w:hint="eastAsia" w:ascii="宋体" w:hAnsi="宋体" w:cs="宋体"/>
          <w:sz w:val="21"/>
          <w:szCs w:val="21"/>
          <w:highlight w:val="none"/>
        </w:rPr>
        <w:t>发包人逾期支付进度款的违约金的计算方式：</w:t>
      </w:r>
      <w:r>
        <w:rPr>
          <w:rFonts w:hint="eastAsia" w:ascii="宋体" w:hAnsi="宋体" w:cs="宋体"/>
          <w:color w:val="auto"/>
          <w:sz w:val="21"/>
          <w:szCs w:val="21"/>
          <w:highlight w:val="none"/>
          <w:u w:val="single"/>
        </w:rPr>
        <w:t>/</w:t>
      </w:r>
      <w:r>
        <w:rPr>
          <w:rFonts w:hint="eastAsia" w:ascii="宋体" w:hAnsi="宋体" w:cs="宋体"/>
          <w:color w:val="auto"/>
          <w:sz w:val="21"/>
          <w:szCs w:val="21"/>
          <w:highlight w:val="none"/>
        </w:rPr>
        <w:t>。</w:t>
      </w:r>
    </w:p>
    <w:p w14:paraId="50710515">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highlight w:val="none"/>
        </w:rPr>
        <w:t>12.4.6 支付分解表的编</w:t>
      </w:r>
      <w:r>
        <w:rPr>
          <w:rFonts w:hint="eastAsia" w:ascii="宋体" w:hAnsi="宋体" w:cs="宋体"/>
          <w:sz w:val="21"/>
          <w:szCs w:val="21"/>
        </w:rPr>
        <w:t>制</w:t>
      </w:r>
    </w:p>
    <w:p w14:paraId="718E2EE5">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2.总价合同支付分解表的编制与审批：</w:t>
      </w:r>
      <w:r>
        <w:rPr>
          <w:rFonts w:hint="eastAsia" w:ascii="宋体" w:hAnsi="宋体" w:cs="宋体"/>
          <w:sz w:val="21"/>
          <w:szCs w:val="21"/>
          <w:u w:val="single"/>
        </w:rPr>
        <w:t xml:space="preserve">                  </w:t>
      </w:r>
      <w:r>
        <w:rPr>
          <w:rFonts w:hint="eastAsia" w:ascii="宋体" w:hAnsi="宋体" w:cs="宋体"/>
          <w:sz w:val="21"/>
          <w:szCs w:val="21"/>
        </w:rPr>
        <w:t>。</w:t>
      </w:r>
    </w:p>
    <w:p w14:paraId="6E1F4CE3">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3.单价合同的总价项目支付分解表的编制与审批：</w:t>
      </w:r>
      <w:r>
        <w:rPr>
          <w:rFonts w:hint="eastAsia" w:ascii="宋体" w:hAnsi="宋体" w:cs="宋体"/>
          <w:sz w:val="21"/>
          <w:szCs w:val="21"/>
          <w:u w:val="single"/>
        </w:rPr>
        <w:t xml:space="preserve">         </w:t>
      </w:r>
      <w:r>
        <w:rPr>
          <w:rFonts w:hint="eastAsia" w:ascii="宋体" w:hAnsi="宋体" w:cs="宋体"/>
          <w:sz w:val="21"/>
          <w:szCs w:val="21"/>
        </w:rPr>
        <w:t xml:space="preserve"> 。</w:t>
      </w:r>
    </w:p>
    <w:p w14:paraId="1232AE75">
      <w:pPr>
        <w:adjustRightInd w:val="0"/>
        <w:snapToGrid w:val="0"/>
        <w:spacing w:beforeLines="0" w:afterLines="0" w:line="360" w:lineRule="auto"/>
        <w:rPr>
          <w:rFonts w:hint="eastAsia" w:cs="宋体"/>
          <w:b/>
          <w:sz w:val="21"/>
          <w:szCs w:val="21"/>
        </w:rPr>
      </w:pPr>
      <w:r>
        <w:rPr>
          <w:rFonts w:hint="eastAsia" w:ascii="宋体" w:hAnsi="宋体" w:cs="宋体"/>
          <w:b/>
          <w:sz w:val="21"/>
          <w:szCs w:val="21"/>
        </w:rPr>
        <w:t>13. 验收和工程试车</w:t>
      </w:r>
    </w:p>
    <w:p w14:paraId="48309670">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13.1 分部分项工程验收</w:t>
      </w:r>
    </w:p>
    <w:p w14:paraId="75B18DE8">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13.1.2监理人不能按时进行验收时，应提前</w:t>
      </w:r>
      <w:r>
        <w:rPr>
          <w:rFonts w:hint="eastAsia" w:ascii="宋体" w:hAnsi="宋体" w:cs="宋体"/>
          <w:sz w:val="21"/>
          <w:szCs w:val="21"/>
          <w:u w:val="single"/>
        </w:rPr>
        <w:t>24</w:t>
      </w:r>
      <w:r>
        <w:rPr>
          <w:rFonts w:hint="eastAsia" w:ascii="宋体" w:hAnsi="宋体" w:cs="宋体"/>
          <w:sz w:val="21"/>
          <w:szCs w:val="21"/>
        </w:rPr>
        <w:t>小时提交书面延期要求。</w:t>
      </w:r>
    </w:p>
    <w:p w14:paraId="75ADD236">
      <w:pPr>
        <w:adjustRightInd w:val="0"/>
        <w:snapToGrid w:val="0"/>
        <w:spacing w:beforeLines="0" w:afterLines="0" w:line="360" w:lineRule="auto"/>
        <w:ind w:firstLine="420" w:firstLineChars="200"/>
        <w:jc w:val="left"/>
        <w:rPr>
          <w:rFonts w:hint="eastAsia" w:cs="宋体"/>
          <w:b/>
          <w:sz w:val="21"/>
          <w:szCs w:val="21"/>
        </w:rPr>
      </w:pPr>
      <w:r>
        <w:rPr>
          <w:rFonts w:hint="eastAsia" w:ascii="宋体" w:hAnsi="宋体" w:cs="宋体"/>
          <w:sz w:val="21"/>
          <w:szCs w:val="21"/>
        </w:rPr>
        <w:t>关于延期最长不得超过：</w:t>
      </w:r>
      <w:r>
        <w:rPr>
          <w:rFonts w:hint="eastAsia" w:ascii="宋体" w:hAnsi="宋体" w:cs="宋体"/>
          <w:sz w:val="21"/>
          <w:szCs w:val="21"/>
          <w:u w:val="single"/>
        </w:rPr>
        <w:t>48</w:t>
      </w:r>
      <w:r>
        <w:rPr>
          <w:rFonts w:hint="eastAsia" w:ascii="宋体" w:hAnsi="宋体" w:cs="宋体"/>
          <w:sz w:val="21"/>
          <w:szCs w:val="21"/>
        </w:rPr>
        <w:t>小时。</w:t>
      </w:r>
    </w:p>
    <w:p w14:paraId="2A206DDA">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13.2 竣工验收</w:t>
      </w:r>
    </w:p>
    <w:p w14:paraId="1C8AAE37">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13.2.2竣工验收程序</w:t>
      </w:r>
    </w:p>
    <w:p w14:paraId="64B410F5">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kern w:val="0"/>
          <w:sz w:val="21"/>
          <w:szCs w:val="21"/>
        </w:rPr>
        <w:t>关于竣工验收程序的约定：</w:t>
      </w:r>
      <w:r>
        <w:rPr>
          <w:rFonts w:hint="eastAsia" w:ascii="宋体" w:hAnsi="宋体" w:cs="宋体"/>
          <w:color w:val="auto"/>
          <w:sz w:val="21"/>
          <w:szCs w:val="21"/>
          <w:u w:val="single"/>
        </w:rPr>
        <w:t>承包人必须按协议书约定的竣工日期交付验收并开通试用，因承包人原因不能按协议书约定竣工日期交工的，承包人应承担违约责任：竣工验收合格后15天内向承包人提供竣工图肆套，竣工图纸费用由承包人自理，已包含在合同总价中；工程通过竣工验收后，承包人应在90日内上报结算</w:t>
      </w:r>
      <w:r>
        <w:rPr>
          <w:rFonts w:hint="eastAsia" w:ascii="宋体" w:hAnsi="宋体" w:cs="宋体"/>
          <w:sz w:val="21"/>
          <w:szCs w:val="21"/>
        </w:rPr>
        <w:t>。</w:t>
      </w:r>
    </w:p>
    <w:p w14:paraId="1B40DBDC">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kern w:val="0"/>
          <w:sz w:val="21"/>
          <w:szCs w:val="21"/>
        </w:rPr>
        <w:t>发包人不按照本项约定组织竣工验收、颁发工程接收证书的违约金的计算方法：</w:t>
      </w:r>
      <w:r>
        <w:rPr>
          <w:rFonts w:hint="eastAsia" w:ascii="宋体" w:hAnsi="宋体" w:cs="宋体"/>
          <w:sz w:val="21"/>
          <w:szCs w:val="21"/>
          <w:u w:val="single"/>
        </w:rPr>
        <w:t xml:space="preserve">             </w:t>
      </w:r>
      <w:r>
        <w:rPr>
          <w:rFonts w:hint="eastAsia" w:ascii="宋体" w:hAnsi="宋体" w:cs="宋体"/>
          <w:sz w:val="21"/>
          <w:szCs w:val="21"/>
        </w:rPr>
        <w:t>。</w:t>
      </w:r>
    </w:p>
    <w:p w14:paraId="3ECE5B67">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13.2.5移交、接收全部与部分工程</w:t>
      </w:r>
    </w:p>
    <w:p w14:paraId="066D8BC9">
      <w:pPr>
        <w:adjustRightInd w:val="0"/>
        <w:snapToGrid w:val="0"/>
        <w:spacing w:beforeLines="0" w:afterLines="0" w:line="360" w:lineRule="auto"/>
        <w:ind w:firstLine="420" w:firstLineChars="200"/>
        <w:jc w:val="left"/>
        <w:rPr>
          <w:rFonts w:hint="eastAsia" w:cs="宋体"/>
          <w:kern w:val="0"/>
          <w:sz w:val="21"/>
          <w:szCs w:val="21"/>
        </w:rPr>
      </w:pPr>
      <w:r>
        <w:rPr>
          <w:rFonts w:hint="eastAsia" w:ascii="宋体" w:hAnsi="宋体" w:cs="宋体"/>
          <w:kern w:val="0"/>
          <w:sz w:val="21"/>
          <w:szCs w:val="21"/>
        </w:rPr>
        <w:t>承包人向发包人移交工程的期限：</w:t>
      </w:r>
      <w:r>
        <w:rPr>
          <w:rFonts w:hint="eastAsia" w:ascii="宋体" w:hAnsi="宋体" w:cs="宋体"/>
          <w:color w:val="auto"/>
          <w:sz w:val="21"/>
          <w:szCs w:val="21"/>
          <w:u w:val="single"/>
        </w:rPr>
        <w:t>合同当事人应当在颁发工程接收证书后7天内完成工程的移交</w:t>
      </w:r>
      <w:r>
        <w:rPr>
          <w:rFonts w:hint="eastAsia" w:ascii="宋体" w:hAnsi="宋体" w:cs="宋体"/>
          <w:sz w:val="21"/>
          <w:szCs w:val="21"/>
        </w:rPr>
        <w:t>。</w:t>
      </w:r>
    </w:p>
    <w:p w14:paraId="5E524B51">
      <w:pPr>
        <w:adjustRightInd w:val="0"/>
        <w:snapToGrid w:val="0"/>
        <w:spacing w:beforeLines="0" w:afterLines="0" w:line="360" w:lineRule="auto"/>
        <w:ind w:firstLine="420" w:firstLineChars="200"/>
        <w:jc w:val="left"/>
        <w:rPr>
          <w:rFonts w:hint="eastAsia" w:cs="宋体"/>
          <w:sz w:val="21"/>
          <w:szCs w:val="21"/>
          <w:u w:val="single"/>
        </w:rPr>
      </w:pPr>
      <w:r>
        <w:rPr>
          <w:rFonts w:hint="eastAsia" w:ascii="宋体" w:hAnsi="宋体" w:cs="宋体"/>
          <w:kern w:val="0"/>
          <w:sz w:val="21"/>
          <w:szCs w:val="21"/>
        </w:rPr>
        <w:t>发包人未按本合同约定接收全部或部分工程的，违约金的计算方法为：</w:t>
      </w:r>
      <w:r>
        <w:rPr>
          <w:rFonts w:hint="eastAsia" w:ascii="宋体" w:hAnsi="宋体" w:cs="宋体"/>
          <w:color w:val="auto"/>
          <w:sz w:val="21"/>
          <w:szCs w:val="21"/>
          <w:u w:val="single"/>
        </w:rPr>
        <w:t>按通用合同条款</w:t>
      </w:r>
      <w:r>
        <w:rPr>
          <w:rFonts w:hint="eastAsia" w:ascii="宋体" w:hAnsi="宋体" w:cs="宋体"/>
          <w:sz w:val="21"/>
          <w:szCs w:val="21"/>
        </w:rPr>
        <w:t>。</w:t>
      </w:r>
    </w:p>
    <w:p w14:paraId="58F80975">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承包人未按时移交工程的，违约金的计算方法为：</w:t>
      </w:r>
      <w:r>
        <w:rPr>
          <w:rFonts w:hint="eastAsia" w:ascii="宋体" w:hAnsi="宋体" w:cs="宋体"/>
          <w:color w:val="auto"/>
          <w:sz w:val="21"/>
          <w:szCs w:val="21"/>
          <w:u w:val="single"/>
        </w:rPr>
        <w:t>每拖延一天，按中标价的万分之五/天支付给发包人违约金</w:t>
      </w:r>
      <w:r>
        <w:rPr>
          <w:rFonts w:hint="eastAsia" w:ascii="宋体" w:hAnsi="宋体" w:cs="宋体"/>
          <w:sz w:val="21"/>
          <w:szCs w:val="21"/>
        </w:rPr>
        <w:t>。</w:t>
      </w:r>
    </w:p>
    <w:p w14:paraId="0AFDD976">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13.3 工程试车</w:t>
      </w:r>
    </w:p>
    <w:p w14:paraId="453A0108">
      <w:pPr>
        <w:adjustRightInd w:val="0"/>
        <w:snapToGrid w:val="0"/>
        <w:spacing w:beforeLines="0" w:afterLines="0" w:line="360" w:lineRule="auto"/>
        <w:ind w:firstLine="420" w:firstLineChars="200"/>
        <w:jc w:val="left"/>
        <w:rPr>
          <w:rFonts w:hint="eastAsia" w:cs="宋体"/>
          <w:kern w:val="0"/>
          <w:sz w:val="21"/>
          <w:szCs w:val="21"/>
        </w:rPr>
      </w:pPr>
      <w:r>
        <w:rPr>
          <w:rFonts w:hint="eastAsia" w:ascii="宋体" w:hAnsi="宋体" w:cs="宋体"/>
          <w:kern w:val="0"/>
          <w:sz w:val="21"/>
          <w:szCs w:val="21"/>
        </w:rPr>
        <w:t>13.3.1 试车程序</w:t>
      </w:r>
    </w:p>
    <w:p w14:paraId="422E0F44">
      <w:pPr>
        <w:adjustRightInd w:val="0"/>
        <w:snapToGrid w:val="0"/>
        <w:spacing w:beforeLines="0" w:afterLines="0" w:line="360" w:lineRule="auto"/>
        <w:ind w:firstLine="420" w:firstLineChars="200"/>
        <w:jc w:val="left"/>
        <w:rPr>
          <w:rFonts w:hint="eastAsia" w:cs="宋体"/>
          <w:kern w:val="0"/>
          <w:sz w:val="21"/>
          <w:szCs w:val="21"/>
        </w:rPr>
      </w:pPr>
      <w:r>
        <w:rPr>
          <w:rFonts w:hint="eastAsia" w:ascii="宋体" w:hAnsi="宋体" w:cs="宋体"/>
          <w:kern w:val="0"/>
          <w:sz w:val="21"/>
          <w:szCs w:val="21"/>
        </w:rPr>
        <w:t>工程试车内容：</w:t>
      </w:r>
      <w:r>
        <w:rPr>
          <w:rFonts w:hint="eastAsia" w:ascii="宋体" w:hAnsi="宋体" w:cs="宋体"/>
          <w:sz w:val="21"/>
          <w:szCs w:val="21"/>
          <w:u w:val="single"/>
        </w:rPr>
        <w:t xml:space="preserve">                                        </w:t>
      </w:r>
      <w:r>
        <w:rPr>
          <w:rFonts w:hint="eastAsia" w:ascii="宋体" w:hAnsi="宋体" w:cs="宋体"/>
          <w:sz w:val="21"/>
          <w:szCs w:val="21"/>
        </w:rPr>
        <w:t>。</w:t>
      </w:r>
    </w:p>
    <w:p w14:paraId="2B2EB22A">
      <w:pPr>
        <w:adjustRightInd w:val="0"/>
        <w:snapToGrid w:val="0"/>
        <w:spacing w:beforeLines="0" w:afterLines="0" w:line="360" w:lineRule="auto"/>
        <w:ind w:firstLine="420" w:firstLineChars="200"/>
        <w:jc w:val="left"/>
        <w:rPr>
          <w:rFonts w:hint="eastAsia" w:cs="宋体"/>
          <w:kern w:val="0"/>
          <w:sz w:val="21"/>
          <w:szCs w:val="21"/>
        </w:rPr>
      </w:pPr>
      <w:r>
        <w:rPr>
          <w:rFonts w:hint="eastAsia" w:ascii="宋体" w:hAnsi="宋体" w:cs="宋体"/>
          <w:kern w:val="0"/>
          <w:sz w:val="21"/>
          <w:szCs w:val="21"/>
        </w:rPr>
        <w:t>（1）单机无负荷试车费用由</w:t>
      </w:r>
      <w:r>
        <w:rPr>
          <w:rFonts w:hint="eastAsia" w:ascii="宋体" w:hAnsi="宋体" w:cs="宋体"/>
          <w:color w:val="auto"/>
          <w:sz w:val="21"/>
          <w:szCs w:val="21"/>
          <w:u w:val="single"/>
        </w:rPr>
        <w:t>承包人</w:t>
      </w:r>
      <w:r>
        <w:rPr>
          <w:rFonts w:hint="eastAsia" w:ascii="宋体" w:hAnsi="宋体" w:cs="宋体"/>
          <w:kern w:val="0"/>
          <w:sz w:val="21"/>
          <w:szCs w:val="21"/>
        </w:rPr>
        <w:t>承担；</w:t>
      </w:r>
    </w:p>
    <w:p w14:paraId="49CC74DC">
      <w:pPr>
        <w:adjustRightInd w:val="0"/>
        <w:snapToGrid w:val="0"/>
        <w:spacing w:beforeLines="0" w:afterLines="0" w:line="360" w:lineRule="auto"/>
        <w:ind w:firstLine="420" w:firstLineChars="200"/>
        <w:jc w:val="left"/>
        <w:rPr>
          <w:rFonts w:hint="eastAsia" w:cs="宋体"/>
          <w:kern w:val="0"/>
          <w:sz w:val="21"/>
          <w:szCs w:val="21"/>
        </w:rPr>
      </w:pPr>
      <w:r>
        <w:rPr>
          <w:rFonts w:hint="eastAsia" w:ascii="宋体" w:hAnsi="宋体" w:cs="宋体"/>
          <w:kern w:val="0"/>
          <w:sz w:val="21"/>
          <w:szCs w:val="21"/>
        </w:rPr>
        <w:t>（2）无负荷联动试车费用由</w:t>
      </w:r>
      <w:r>
        <w:rPr>
          <w:rFonts w:hint="eastAsia" w:ascii="宋体" w:hAnsi="宋体" w:cs="宋体"/>
          <w:color w:val="auto"/>
          <w:sz w:val="21"/>
          <w:szCs w:val="21"/>
          <w:u w:val="single"/>
        </w:rPr>
        <w:t>承包人</w:t>
      </w:r>
      <w:r>
        <w:rPr>
          <w:rFonts w:hint="eastAsia" w:ascii="宋体" w:hAnsi="宋体" w:cs="宋体"/>
          <w:kern w:val="0"/>
          <w:sz w:val="21"/>
          <w:szCs w:val="21"/>
        </w:rPr>
        <w:t>承担。</w:t>
      </w:r>
    </w:p>
    <w:p w14:paraId="160B3CDB">
      <w:pPr>
        <w:adjustRightInd w:val="0"/>
        <w:snapToGrid w:val="0"/>
        <w:spacing w:beforeLines="0" w:afterLines="0" w:line="360" w:lineRule="auto"/>
        <w:ind w:firstLine="420" w:firstLineChars="200"/>
        <w:jc w:val="left"/>
        <w:rPr>
          <w:rFonts w:hint="eastAsia" w:cs="宋体"/>
          <w:kern w:val="0"/>
          <w:sz w:val="21"/>
          <w:szCs w:val="21"/>
        </w:rPr>
      </w:pPr>
      <w:r>
        <w:rPr>
          <w:rFonts w:hint="eastAsia" w:ascii="宋体" w:hAnsi="宋体" w:cs="宋体"/>
          <w:kern w:val="0"/>
          <w:sz w:val="21"/>
          <w:szCs w:val="21"/>
        </w:rPr>
        <w:t>13.3.3 投料试车</w:t>
      </w:r>
    </w:p>
    <w:p w14:paraId="05EDAA30">
      <w:pPr>
        <w:adjustRightInd w:val="0"/>
        <w:snapToGrid w:val="0"/>
        <w:spacing w:beforeLines="0" w:afterLines="0" w:line="360" w:lineRule="auto"/>
        <w:ind w:firstLine="420" w:firstLineChars="200"/>
        <w:jc w:val="left"/>
        <w:rPr>
          <w:rFonts w:hint="eastAsia" w:cs="宋体"/>
          <w:kern w:val="0"/>
          <w:sz w:val="21"/>
          <w:szCs w:val="21"/>
        </w:rPr>
      </w:pPr>
      <w:r>
        <w:rPr>
          <w:rFonts w:hint="eastAsia" w:ascii="宋体" w:hAnsi="宋体" w:cs="宋体"/>
          <w:kern w:val="0"/>
          <w:sz w:val="21"/>
          <w:szCs w:val="21"/>
        </w:rPr>
        <w:t>关于投料试车相关事项的约定：</w:t>
      </w:r>
      <w:r>
        <w:rPr>
          <w:rFonts w:hint="eastAsia" w:ascii="宋体" w:hAnsi="宋体" w:cs="宋体"/>
          <w:color w:val="auto"/>
          <w:sz w:val="21"/>
          <w:szCs w:val="21"/>
          <w:u w:val="single"/>
        </w:rPr>
        <w:t>按通用合同条款</w:t>
      </w:r>
      <w:r>
        <w:rPr>
          <w:rFonts w:hint="eastAsia" w:ascii="宋体" w:hAnsi="宋体" w:cs="宋体"/>
          <w:sz w:val="21"/>
          <w:szCs w:val="21"/>
        </w:rPr>
        <w:t>。</w:t>
      </w:r>
    </w:p>
    <w:p w14:paraId="6862C683">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13.6 竣工退场</w:t>
      </w:r>
    </w:p>
    <w:p w14:paraId="4EDC8E68">
      <w:pPr>
        <w:adjustRightInd w:val="0"/>
        <w:snapToGrid w:val="0"/>
        <w:spacing w:beforeLines="0" w:afterLines="0" w:line="360" w:lineRule="auto"/>
        <w:ind w:firstLine="420" w:firstLineChars="200"/>
        <w:jc w:val="left"/>
        <w:rPr>
          <w:rFonts w:hint="eastAsia" w:cs="宋体"/>
          <w:kern w:val="0"/>
          <w:sz w:val="21"/>
          <w:szCs w:val="21"/>
        </w:rPr>
      </w:pPr>
      <w:r>
        <w:rPr>
          <w:rFonts w:hint="eastAsia" w:ascii="宋体" w:hAnsi="宋体" w:cs="宋体"/>
          <w:kern w:val="0"/>
          <w:sz w:val="21"/>
          <w:szCs w:val="21"/>
        </w:rPr>
        <w:t>13.6.1 竣工退场</w:t>
      </w:r>
    </w:p>
    <w:p w14:paraId="630F509C">
      <w:pPr>
        <w:adjustRightInd w:val="0"/>
        <w:snapToGrid w:val="0"/>
        <w:spacing w:beforeLines="0" w:afterLines="0" w:line="360" w:lineRule="auto"/>
        <w:ind w:firstLine="420" w:firstLineChars="200"/>
        <w:jc w:val="left"/>
        <w:rPr>
          <w:rFonts w:hint="eastAsia" w:cs="宋体"/>
          <w:kern w:val="0"/>
          <w:sz w:val="21"/>
          <w:szCs w:val="21"/>
        </w:rPr>
      </w:pPr>
      <w:r>
        <w:rPr>
          <w:rFonts w:hint="eastAsia" w:ascii="宋体" w:hAnsi="宋体" w:cs="宋体"/>
          <w:kern w:val="0"/>
          <w:sz w:val="21"/>
          <w:szCs w:val="21"/>
        </w:rPr>
        <w:t>承包人完成竣工退场的期限：</w:t>
      </w:r>
      <w:r>
        <w:rPr>
          <w:rFonts w:hint="eastAsia" w:ascii="宋体" w:hAnsi="宋体" w:cs="宋体"/>
          <w:color w:val="auto"/>
          <w:sz w:val="21"/>
          <w:szCs w:val="21"/>
          <w:u w:val="single"/>
        </w:rPr>
        <w:t>颁发工程接收证书后10天内，根据发包人要求拆除施工期间加工棚、活动板房等临时设施，并按要求恢复场地</w:t>
      </w:r>
      <w:r>
        <w:rPr>
          <w:rFonts w:hint="eastAsia" w:ascii="宋体" w:hAnsi="宋体" w:cs="宋体"/>
          <w:kern w:val="0"/>
          <w:sz w:val="21"/>
          <w:szCs w:val="21"/>
        </w:rPr>
        <w:t>。</w:t>
      </w:r>
    </w:p>
    <w:p w14:paraId="0D17BEF7">
      <w:pPr>
        <w:adjustRightInd w:val="0"/>
        <w:snapToGrid w:val="0"/>
        <w:spacing w:beforeLines="0" w:afterLines="0" w:line="360" w:lineRule="auto"/>
        <w:rPr>
          <w:rFonts w:hint="eastAsia" w:cs="宋体"/>
          <w:b/>
          <w:sz w:val="21"/>
          <w:szCs w:val="21"/>
        </w:rPr>
      </w:pPr>
      <w:r>
        <w:rPr>
          <w:rFonts w:hint="eastAsia" w:ascii="宋体" w:hAnsi="宋体" w:cs="宋体"/>
          <w:b/>
          <w:sz w:val="21"/>
          <w:szCs w:val="21"/>
        </w:rPr>
        <w:t>14. 竣工结算</w:t>
      </w:r>
    </w:p>
    <w:p w14:paraId="27140969">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14.1 竣工结算申请</w:t>
      </w:r>
    </w:p>
    <w:p w14:paraId="7AE7A8A4">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承包人提交竣工结算申请单的期限：</w:t>
      </w:r>
      <w:r>
        <w:rPr>
          <w:rFonts w:hint="eastAsia" w:ascii="宋体" w:hAnsi="宋体" w:cs="宋体"/>
          <w:color w:val="auto"/>
          <w:sz w:val="21"/>
          <w:szCs w:val="21"/>
          <w:u w:val="single"/>
        </w:rPr>
        <w:t>本工程竣工验收通过后，承包人在</w:t>
      </w:r>
      <w:r>
        <w:rPr>
          <w:rFonts w:hint="eastAsia" w:ascii="宋体" w:hAnsi="宋体" w:cs="宋体"/>
          <w:color w:val="auto"/>
          <w:sz w:val="21"/>
          <w:szCs w:val="21"/>
          <w:u w:val="single"/>
          <w:lang w:val="en-US" w:eastAsia="zh-CN"/>
        </w:rPr>
        <w:t>6</w:t>
      </w:r>
      <w:r>
        <w:rPr>
          <w:rFonts w:hint="eastAsia" w:ascii="宋体" w:hAnsi="宋体" w:cs="宋体"/>
          <w:color w:val="auto"/>
          <w:sz w:val="21"/>
          <w:szCs w:val="21"/>
          <w:u w:val="single"/>
        </w:rPr>
        <w:t>0天内提供全部结算资料，由审计单位进行结算审核，审计结果由发包人和承包人确认后作为结算依据，逾期提交发包人可相应延期支付承包人的工程款</w:t>
      </w:r>
      <w:r>
        <w:rPr>
          <w:rFonts w:hint="eastAsia" w:ascii="宋体" w:hAnsi="宋体" w:cs="宋体"/>
          <w:sz w:val="21"/>
          <w:szCs w:val="21"/>
        </w:rPr>
        <w:t>。</w:t>
      </w:r>
    </w:p>
    <w:p w14:paraId="36BB0ABE">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竣工结算申请单应包括的内容：</w:t>
      </w:r>
      <w:r>
        <w:rPr>
          <w:rFonts w:hint="eastAsia" w:ascii="宋体" w:hAnsi="宋体" w:cs="宋体"/>
          <w:color w:val="auto"/>
          <w:sz w:val="21"/>
          <w:szCs w:val="21"/>
          <w:u w:val="single"/>
        </w:rPr>
        <w:t>按钱桥街道工程建设管理制度要求</w:t>
      </w:r>
      <w:r>
        <w:rPr>
          <w:rFonts w:hint="eastAsia" w:ascii="宋体" w:hAnsi="宋体" w:cs="宋体"/>
          <w:sz w:val="21"/>
          <w:szCs w:val="21"/>
        </w:rPr>
        <w:t>。</w:t>
      </w:r>
    </w:p>
    <w:p w14:paraId="7B77B530">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14.2 竣工结算审核</w:t>
      </w:r>
    </w:p>
    <w:p w14:paraId="14260CD5">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发包人审批竣工付款申请单的期限：</w:t>
      </w:r>
      <w:r>
        <w:rPr>
          <w:rFonts w:hint="eastAsia" w:ascii="宋体" w:hAnsi="宋体" w:cs="宋体"/>
          <w:color w:val="auto"/>
          <w:sz w:val="21"/>
          <w:szCs w:val="21"/>
          <w:u w:val="single"/>
        </w:rPr>
        <w:t>收到后</w:t>
      </w:r>
      <w:r>
        <w:rPr>
          <w:rFonts w:hint="eastAsia" w:ascii="宋体" w:hAnsi="宋体" w:cs="宋体"/>
          <w:color w:val="auto"/>
          <w:sz w:val="21"/>
          <w:szCs w:val="21"/>
          <w:u w:val="single"/>
          <w:lang w:val="en-US" w:eastAsia="zh-CN"/>
        </w:rPr>
        <w:t>6</w:t>
      </w:r>
      <w:r>
        <w:rPr>
          <w:rFonts w:hint="eastAsia" w:ascii="宋体" w:hAnsi="宋体" w:cs="宋体"/>
          <w:color w:val="auto"/>
          <w:sz w:val="21"/>
          <w:szCs w:val="21"/>
          <w:u w:val="single"/>
        </w:rPr>
        <w:t>0天内</w:t>
      </w:r>
      <w:r>
        <w:rPr>
          <w:rFonts w:hint="eastAsia" w:ascii="宋体" w:hAnsi="宋体" w:cs="宋体"/>
          <w:sz w:val="21"/>
          <w:szCs w:val="21"/>
        </w:rPr>
        <w:t>。</w:t>
      </w:r>
    </w:p>
    <w:p w14:paraId="5446FC87">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发包人完成竣工付款的期限：</w:t>
      </w:r>
      <w:r>
        <w:rPr>
          <w:rFonts w:hint="eastAsia" w:ascii="宋体" w:hAnsi="宋体" w:cs="宋体"/>
          <w:color w:val="auto"/>
          <w:sz w:val="21"/>
          <w:szCs w:val="21"/>
          <w:u w:val="single"/>
        </w:rPr>
        <w:t>签发竣工付款证书后的28天内</w:t>
      </w:r>
      <w:r>
        <w:rPr>
          <w:rFonts w:hint="eastAsia" w:ascii="宋体" w:hAnsi="宋体" w:cs="宋体"/>
          <w:sz w:val="21"/>
          <w:szCs w:val="21"/>
        </w:rPr>
        <w:t>。</w:t>
      </w:r>
    </w:p>
    <w:p w14:paraId="5D845C7B">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关于竣工付款证书异议部分复核的方式和程序：</w:t>
      </w:r>
      <w:r>
        <w:rPr>
          <w:rFonts w:hint="eastAsia" w:ascii="宋体" w:hAnsi="宋体" w:cs="宋体"/>
          <w:color w:val="auto"/>
          <w:sz w:val="21"/>
          <w:szCs w:val="21"/>
          <w:u w:val="single"/>
        </w:rPr>
        <w:t>按通用条款执行</w:t>
      </w:r>
      <w:r>
        <w:rPr>
          <w:rFonts w:hint="eastAsia" w:ascii="宋体" w:hAnsi="宋体" w:cs="宋体"/>
          <w:sz w:val="21"/>
          <w:szCs w:val="21"/>
        </w:rPr>
        <w:t>。</w:t>
      </w:r>
    </w:p>
    <w:p w14:paraId="62C7383E">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14.4 最终结清</w:t>
      </w:r>
    </w:p>
    <w:p w14:paraId="4687BD1D">
      <w:pPr>
        <w:adjustRightInd w:val="0"/>
        <w:snapToGrid w:val="0"/>
        <w:spacing w:beforeLines="0" w:afterLines="0" w:line="360" w:lineRule="auto"/>
        <w:ind w:firstLine="420" w:firstLineChars="200"/>
        <w:jc w:val="left"/>
        <w:rPr>
          <w:rFonts w:hint="eastAsia" w:cs="宋体"/>
          <w:kern w:val="0"/>
          <w:sz w:val="21"/>
          <w:szCs w:val="21"/>
        </w:rPr>
      </w:pPr>
      <w:r>
        <w:rPr>
          <w:rFonts w:hint="eastAsia" w:ascii="宋体" w:hAnsi="宋体" w:cs="宋体"/>
          <w:kern w:val="0"/>
          <w:sz w:val="21"/>
          <w:szCs w:val="21"/>
        </w:rPr>
        <w:t>14.4.1 最终结清申请单</w:t>
      </w:r>
    </w:p>
    <w:p w14:paraId="7B624CC9">
      <w:pPr>
        <w:adjustRightInd w:val="0"/>
        <w:snapToGrid w:val="0"/>
        <w:spacing w:beforeLines="0" w:afterLines="0" w:line="360" w:lineRule="auto"/>
        <w:ind w:firstLine="420" w:firstLineChars="200"/>
        <w:jc w:val="left"/>
        <w:rPr>
          <w:rFonts w:hint="eastAsia" w:cs="宋体"/>
          <w:kern w:val="0"/>
          <w:sz w:val="21"/>
          <w:szCs w:val="21"/>
        </w:rPr>
      </w:pPr>
      <w:r>
        <w:rPr>
          <w:rFonts w:hint="eastAsia" w:ascii="宋体" w:hAnsi="宋体" w:cs="宋体"/>
          <w:kern w:val="0"/>
          <w:sz w:val="21"/>
          <w:szCs w:val="21"/>
        </w:rPr>
        <w:t>承包人提交最终结清申请单的份数：</w:t>
      </w:r>
      <w:r>
        <w:rPr>
          <w:rFonts w:hint="eastAsia" w:ascii="宋体" w:hAnsi="宋体" w:cs="宋体"/>
          <w:color w:val="auto"/>
          <w:sz w:val="21"/>
          <w:szCs w:val="21"/>
          <w:u w:val="single"/>
        </w:rPr>
        <w:t>4份</w:t>
      </w:r>
      <w:r>
        <w:rPr>
          <w:rFonts w:hint="eastAsia" w:ascii="宋体" w:hAnsi="宋体" w:cs="宋体"/>
          <w:sz w:val="21"/>
          <w:szCs w:val="21"/>
        </w:rPr>
        <w:t>。</w:t>
      </w:r>
    </w:p>
    <w:p w14:paraId="1E35285E">
      <w:pPr>
        <w:adjustRightInd w:val="0"/>
        <w:snapToGrid w:val="0"/>
        <w:spacing w:beforeLines="0" w:afterLines="0" w:line="360" w:lineRule="auto"/>
        <w:ind w:firstLine="420" w:firstLineChars="200"/>
        <w:jc w:val="left"/>
        <w:rPr>
          <w:rFonts w:hint="eastAsia" w:ascii="宋体" w:hAnsi="宋体" w:cs="宋体"/>
          <w:sz w:val="21"/>
          <w:szCs w:val="21"/>
        </w:rPr>
      </w:pPr>
      <w:r>
        <w:rPr>
          <w:rFonts w:hint="eastAsia" w:ascii="宋体" w:hAnsi="宋体" w:cs="宋体"/>
          <w:kern w:val="0"/>
          <w:sz w:val="21"/>
          <w:szCs w:val="21"/>
        </w:rPr>
        <w:t>承包人提交最终结算申请单的期限：</w:t>
      </w:r>
      <w:r>
        <w:rPr>
          <w:rFonts w:hint="eastAsia" w:ascii="宋体" w:hAnsi="宋体" w:cs="宋体"/>
          <w:color w:val="auto"/>
          <w:sz w:val="21"/>
          <w:szCs w:val="21"/>
          <w:u w:val="single"/>
        </w:rPr>
        <w:t>按通用合同条款（在缺陷责任期终止证书颁发后7天内）</w:t>
      </w:r>
      <w:r>
        <w:rPr>
          <w:rFonts w:hint="eastAsia" w:ascii="宋体" w:hAnsi="宋体" w:cs="宋体"/>
          <w:sz w:val="21"/>
          <w:szCs w:val="21"/>
        </w:rPr>
        <w:t xml:space="preserve">。 </w:t>
      </w:r>
    </w:p>
    <w:p w14:paraId="54696C60">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14.4.2 最终结清证书和支付</w:t>
      </w:r>
    </w:p>
    <w:p w14:paraId="41A07565">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（1）发包人完成最终结清申请单的审批并颁发最终结清证书的期限：</w:t>
      </w:r>
      <w:r>
        <w:rPr>
          <w:rFonts w:hint="eastAsia" w:ascii="宋体" w:hAnsi="宋体" w:cs="宋体"/>
          <w:color w:val="auto"/>
          <w:sz w:val="21"/>
          <w:szCs w:val="21"/>
          <w:u w:val="single"/>
        </w:rPr>
        <w:t>按通用合同条款（在收到结清申请单后14天内）</w:t>
      </w:r>
      <w:r>
        <w:rPr>
          <w:rFonts w:hint="eastAsia" w:ascii="宋体" w:hAnsi="宋体" w:cs="宋体"/>
          <w:sz w:val="21"/>
          <w:szCs w:val="21"/>
        </w:rPr>
        <w:t>。</w:t>
      </w:r>
    </w:p>
    <w:p w14:paraId="01F807E1">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（2）发包人完成支付的期限：</w:t>
      </w:r>
      <w:r>
        <w:rPr>
          <w:rFonts w:hint="eastAsia" w:ascii="宋体" w:hAnsi="宋体" w:cs="宋体"/>
          <w:color w:val="auto"/>
          <w:sz w:val="21"/>
          <w:szCs w:val="21"/>
          <w:u w:val="single"/>
        </w:rPr>
        <w:t>按通用条款（在颁发最终结清证书后7天内）</w:t>
      </w:r>
      <w:r>
        <w:rPr>
          <w:rFonts w:hint="eastAsia" w:ascii="宋体" w:hAnsi="宋体" w:cs="宋体"/>
          <w:sz w:val="21"/>
          <w:szCs w:val="21"/>
        </w:rPr>
        <w:t>。</w:t>
      </w:r>
    </w:p>
    <w:p w14:paraId="09CE802E">
      <w:pPr>
        <w:adjustRightInd w:val="0"/>
        <w:snapToGrid w:val="0"/>
        <w:spacing w:beforeLines="0" w:afterLines="0" w:line="360" w:lineRule="auto"/>
        <w:rPr>
          <w:rFonts w:hint="eastAsia" w:cs="宋体"/>
          <w:b/>
          <w:sz w:val="21"/>
          <w:szCs w:val="21"/>
        </w:rPr>
      </w:pPr>
      <w:r>
        <w:rPr>
          <w:rFonts w:hint="eastAsia" w:ascii="宋体" w:hAnsi="宋体" w:cs="宋体"/>
          <w:b/>
          <w:sz w:val="21"/>
          <w:szCs w:val="21"/>
        </w:rPr>
        <w:t>15. 缺陷责任期与保修</w:t>
      </w:r>
    </w:p>
    <w:p w14:paraId="4AA050CB">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15.2缺陷责任期</w:t>
      </w:r>
    </w:p>
    <w:p w14:paraId="143748FE">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缺陷责任期的具体期限：</w:t>
      </w:r>
      <w:r>
        <w:rPr>
          <w:rFonts w:hint="eastAsia" w:ascii="宋体" w:hAnsi="宋体" w:cs="宋体"/>
          <w:color w:val="auto"/>
          <w:sz w:val="21"/>
          <w:szCs w:val="21"/>
          <w:u w:val="single"/>
        </w:rPr>
        <w:t>详见保修书</w:t>
      </w:r>
      <w:r>
        <w:rPr>
          <w:rFonts w:hint="eastAsia" w:ascii="宋体" w:hAnsi="宋体" w:cs="宋体"/>
          <w:sz w:val="21"/>
          <w:szCs w:val="21"/>
        </w:rPr>
        <w:t>。（从工程通过竣工验收之日起计，最长不超过2年）</w:t>
      </w:r>
    </w:p>
    <w:p w14:paraId="6C2AE347">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15.3 质量保证金</w:t>
      </w:r>
    </w:p>
    <w:p w14:paraId="03DE2B95">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关于是否扣留质量保证金的约定：</w:t>
      </w:r>
      <w:r>
        <w:rPr>
          <w:rFonts w:hint="eastAsia" w:ascii="宋体" w:hAnsi="宋体" w:cs="宋体"/>
          <w:color w:val="auto"/>
          <w:sz w:val="21"/>
          <w:szCs w:val="21"/>
          <w:u w:val="single"/>
        </w:rPr>
        <w:t>是</w:t>
      </w:r>
      <w:r>
        <w:rPr>
          <w:rFonts w:hint="eastAsia" w:ascii="宋体" w:hAnsi="宋体" w:cs="宋体"/>
          <w:sz w:val="21"/>
          <w:szCs w:val="21"/>
        </w:rPr>
        <w:t>。在工程项目竣工前，承包人按专用合同条款第3.7条提供履约担保的，发包人不得同时预留工程质量保证金。</w:t>
      </w:r>
    </w:p>
    <w:p w14:paraId="584766C1">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15.3.1 承包人提供质量保证金的方式</w:t>
      </w:r>
    </w:p>
    <w:p w14:paraId="092A851E">
      <w:pPr>
        <w:spacing w:beforeLines="0" w:afterLines="0" w:line="360" w:lineRule="auto"/>
        <w:ind w:firstLine="420" w:firstLineChars="200"/>
        <w:jc w:val="left"/>
        <w:rPr>
          <w:rFonts w:hint="eastAsia" w:eastAsia="宋体" w:cs="宋体"/>
          <w:sz w:val="21"/>
          <w:szCs w:val="32"/>
          <w:lang w:eastAsia="zh-CN"/>
        </w:rPr>
      </w:pPr>
      <w:r>
        <w:rPr>
          <w:rFonts w:hint="eastAsia" w:ascii="宋体" w:hAnsi="宋体" w:eastAsia="宋体" w:cs="宋体"/>
          <w:szCs w:val="32"/>
          <w:highlight w:val="none"/>
        </w:rPr>
        <w:t>质量保证金采用以下第</w:t>
      </w:r>
      <w:bookmarkStart w:id="1" w:name="EBe297070d099e47c5b61788352da8fc45"/>
      <w:r>
        <w:rPr>
          <w:rFonts w:hint="eastAsia" w:ascii="宋体" w:hAnsi="宋体" w:eastAsia="宋体" w:cs="宋体"/>
          <w:color w:val="0000FF"/>
          <w:szCs w:val="32"/>
          <w:highlight w:val="none"/>
        </w:rPr>
        <w:t>2</w:t>
      </w:r>
      <w:bookmarkEnd w:id="1"/>
      <w:r>
        <w:rPr>
          <w:rFonts w:hint="eastAsia" w:ascii="宋体" w:hAnsi="宋体" w:eastAsia="宋体" w:cs="宋体"/>
          <w:szCs w:val="32"/>
          <w:highlight w:val="none"/>
        </w:rPr>
        <w:t>种方式</w:t>
      </w:r>
      <w:r>
        <w:rPr>
          <w:rFonts w:hint="eastAsia" w:ascii="宋体" w:hAnsi="宋体" w:eastAsia="宋体" w:cs="宋体"/>
          <w:szCs w:val="32"/>
          <w:highlight w:val="none"/>
          <w:lang w:eastAsia="zh-CN"/>
        </w:rPr>
        <w:t>：</w:t>
      </w:r>
    </w:p>
    <w:p w14:paraId="4F701E33">
      <w:pPr>
        <w:spacing w:beforeLines="0" w:afterLines="0" w:line="360" w:lineRule="auto"/>
        <w:ind w:firstLine="420" w:firstLineChars="200"/>
        <w:jc w:val="left"/>
        <w:rPr>
          <w:rFonts w:hint="eastAsia" w:ascii="宋体" w:hAnsi="宋体" w:cs="宋体"/>
          <w:sz w:val="21"/>
          <w:szCs w:val="32"/>
        </w:rPr>
      </w:pPr>
      <w:r>
        <w:rPr>
          <w:rFonts w:hint="eastAsia" w:ascii="宋体" w:hAnsi="宋体" w:cs="宋体"/>
          <w:sz w:val="21"/>
          <w:szCs w:val="32"/>
        </w:rPr>
        <w:t>（1）质量保证金保函，保证金额为：工程价款结算总额的</w:t>
      </w:r>
      <w:r>
        <w:rPr>
          <w:rFonts w:hint="eastAsia" w:ascii="宋体" w:hAnsi="宋体" w:cs="宋体"/>
          <w:sz w:val="21"/>
          <w:szCs w:val="32"/>
          <w:u w:val="single"/>
        </w:rPr>
        <w:t>3</w:t>
      </w:r>
      <w:r>
        <w:rPr>
          <w:rFonts w:hint="eastAsia" w:ascii="宋体" w:hAnsi="宋体" w:cs="宋体"/>
          <w:sz w:val="21"/>
          <w:szCs w:val="32"/>
        </w:rPr>
        <w:t xml:space="preserve">%； </w:t>
      </w:r>
    </w:p>
    <w:p w14:paraId="5B50512A">
      <w:pPr>
        <w:spacing w:beforeLines="0" w:afterLines="0" w:line="360" w:lineRule="auto"/>
        <w:ind w:firstLine="420" w:firstLineChars="200"/>
        <w:jc w:val="left"/>
        <w:rPr>
          <w:rFonts w:hint="eastAsia" w:cs="宋体"/>
          <w:sz w:val="21"/>
          <w:szCs w:val="32"/>
        </w:rPr>
      </w:pPr>
      <w:r>
        <w:rPr>
          <w:rFonts w:hint="eastAsia" w:ascii="宋体" w:hAnsi="宋体" w:cs="宋体"/>
          <w:sz w:val="21"/>
          <w:szCs w:val="32"/>
        </w:rPr>
        <w:t>（2）</w:t>
      </w:r>
      <w:r>
        <w:rPr>
          <w:rFonts w:hint="eastAsia" w:ascii="宋体" w:hAnsi="宋体" w:cs="宋体"/>
          <w:sz w:val="21"/>
          <w:szCs w:val="32"/>
          <w:u w:val="single"/>
        </w:rPr>
        <w:t>3</w:t>
      </w:r>
      <w:r>
        <w:rPr>
          <w:rFonts w:hint="eastAsia" w:ascii="宋体" w:hAnsi="宋体" w:cs="宋体"/>
          <w:sz w:val="21"/>
          <w:szCs w:val="32"/>
        </w:rPr>
        <w:t>%的工程结算款；</w:t>
      </w:r>
    </w:p>
    <w:p w14:paraId="75E37FFB">
      <w:pPr>
        <w:spacing w:beforeLines="0" w:afterLines="0" w:line="360" w:lineRule="auto"/>
        <w:ind w:firstLine="420" w:firstLineChars="200"/>
        <w:jc w:val="left"/>
        <w:rPr>
          <w:rFonts w:hint="eastAsia" w:ascii="宋体" w:hAnsi="宋体" w:cs="宋体"/>
          <w:sz w:val="21"/>
          <w:szCs w:val="32"/>
        </w:rPr>
      </w:pPr>
      <w:r>
        <w:rPr>
          <w:rFonts w:hint="eastAsia" w:ascii="宋体" w:hAnsi="宋体" w:cs="宋体"/>
          <w:sz w:val="21"/>
          <w:szCs w:val="32"/>
        </w:rPr>
        <w:t>（3）保险公司保单，保证金额为：工程价款结算总额的</w:t>
      </w:r>
      <w:r>
        <w:rPr>
          <w:rFonts w:hint="eastAsia" w:ascii="宋体" w:hAnsi="宋体" w:cs="宋体"/>
          <w:sz w:val="21"/>
          <w:szCs w:val="32"/>
          <w:u w:val="single"/>
        </w:rPr>
        <w:t>3</w:t>
      </w:r>
      <w:r>
        <w:rPr>
          <w:rFonts w:hint="eastAsia" w:ascii="宋体" w:hAnsi="宋体" w:cs="宋体"/>
          <w:sz w:val="21"/>
          <w:szCs w:val="32"/>
        </w:rPr>
        <w:t xml:space="preserve">%； </w:t>
      </w:r>
    </w:p>
    <w:p w14:paraId="31805944">
      <w:pPr>
        <w:widowControl/>
        <w:spacing w:beforeLines="0" w:afterLines="0" w:line="360" w:lineRule="auto"/>
        <w:ind w:firstLine="420" w:firstLineChars="200"/>
        <w:jc w:val="left"/>
        <w:rPr>
          <w:rFonts w:hint="eastAsia" w:cs="宋体"/>
          <w:kern w:val="0"/>
          <w:sz w:val="21"/>
          <w:szCs w:val="21"/>
        </w:rPr>
      </w:pPr>
      <w:r>
        <w:rPr>
          <w:rFonts w:hint="eastAsia" w:ascii="宋体" w:hAnsi="宋体" w:cs="宋体"/>
          <w:sz w:val="21"/>
          <w:szCs w:val="32"/>
        </w:rPr>
        <w:t>（4）其他方式:</w:t>
      </w:r>
      <w:r>
        <w:rPr>
          <w:rFonts w:hint="eastAsia" w:ascii="宋体" w:hAnsi="宋体" w:cs="宋体"/>
          <w:sz w:val="21"/>
          <w:szCs w:val="32"/>
          <w:u w:val="single"/>
        </w:rPr>
        <w:t xml:space="preserve">                   </w:t>
      </w:r>
      <w:r>
        <w:rPr>
          <w:rFonts w:hint="eastAsia" w:ascii="宋体" w:hAnsi="宋体" w:cs="宋体"/>
          <w:sz w:val="21"/>
          <w:szCs w:val="32"/>
        </w:rPr>
        <w:t>。</w:t>
      </w:r>
    </w:p>
    <w:p w14:paraId="1AD087C9">
      <w:pPr>
        <w:adjustRightInd w:val="0"/>
        <w:snapToGrid w:val="0"/>
        <w:spacing w:beforeLines="0" w:afterLines="0" w:line="360" w:lineRule="auto"/>
        <w:ind w:firstLine="420" w:firstLineChars="200"/>
        <w:jc w:val="left"/>
        <w:rPr>
          <w:rFonts w:hint="eastAsia" w:ascii="宋体" w:hAnsi="宋体" w:cs="宋体"/>
          <w:sz w:val="21"/>
          <w:szCs w:val="21"/>
        </w:rPr>
      </w:pPr>
      <w:r>
        <w:rPr>
          <w:rFonts w:hint="eastAsia" w:ascii="宋体" w:hAnsi="宋体" w:cs="宋体"/>
          <w:sz w:val="21"/>
          <w:szCs w:val="21"/>
        </w:rPr>
        <w:t xml:space="preserve">15.3.2 质量保证金的扣留 </w:t>
      </w:r>
    </w:p>
    <w:p w14:paraId="7B148BC5">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质量保证金的扣留采取以下第</w:t>
      </w:r>
      <w:r>
        <w:rPr>
          <w:rFonts w:hint="eastAsia" w:ascii="宋体" w:hAnsi="宋体" w:cs="宋体"/>
          <w:sz w:val="21"/>
          <w:szCs w:val="21"/>
          <w:u w:val="single"/>
        </w:rPr>
        <w:t>2</w:t>
      </w:r>
      <w:r>
        <w:rPr>
          <w:rFonts w:hint="eastAsia" w:ascii="宋体" w:hAnsi="宋体" w:cs="宋体"/>
          <w:sz w:val="21"/>
          <w:szCs w:val="21"/>
        </w:rPr>
        <w:t>种方式：</w:t>
      </w:r>
    </w:p>
    <w:p w14:paraId="73B112CB">
      <w:pPr>
        <w:adjustRightInd w:val="0"/>
        <w:snapToGrid w:val="0"/>
        <w:spacing w:beforeLines="0" w:afterLines="0" w:line="360" w:lineRule="auto"/>
        <w:ind w:firstLine="420" w:firstLineChars="200"/>
        <w:jc w:val="left"/>
        <w:rPr>
          <w:rFonts w:hint="eastAsia" w:cs="宋体"/>
          <w:kern w:val="0"/>
          <w:sz w:val="21"/>
          <w:szCs w:val="21"/>
        </w:rPr>
      </w:pPr>
      <w:r>
        <w:rPr>
          <w:rFonts w:hint="eastAsia" w:ascii="宋体" w:hAnsi="宋体" w:cs="宋体"/>
          <w:kern w:val="0"/>
          <w:sz w:val="21"/>
          <w:szCs w:val="21"/>
        </w:rPr>
        <w:t>（1）在支付工程进度款时逐次扣留，在此情形下，质量保证金的计算基数不包括预付款的支付、扣回以及价格调整的金额；</w:t>
      </w:r>
    </w:p>
    <w:p w14:paraId="13F06C6A">
      <w:pPr>
        <w:adjustRightInd w:val="0"/>
        <w:snapToGrid w:val="0"/>
        <w:spacing w:beforeLines="0" w:afterLines="0" w:line="360" w:lineRule="auto"/>
        <w:ind w:firstLine="420" w:firstLineChars="200"/>
        <w:jc w:val="left"/>
        <w:rPr>
          <w:rFonts w:hint="eastAsia" w:cs="宋体"/>
          <w:kern w:val="0"/>
          <w:sz w:val="21"/>
          <w:szCs w:val="21"/>
        </w:rPr>
      </w:pPr>
      <w:r>
        <w:rPr>
          <w:rFonts w:hint="eastAsia" w:ascii="宋体" w:hAnsi="宋体" w:cs="宋体"/>
          <w:kern w:val="0"/>
          <w:sz w:val="21"/>
          <w:szCs w:val="21"/>
        </w:rPr>
        <w:t>（2）工程竣工结算时一次性扣留质量保证金；</w:t>
      </w:r>
    </w:p>
    <w:p w14:paraId="5F7B6E5A">
      <w:pPr>
        <w:adjustRightInd w:val="0"/>
        <w:snapToGrid w:val="0"/>
        <w:spacing w:beforeLines="0" w:afterLines="0" w:line="360" w:lineRule="auto"/>
        <w:ind w:firstLine="420" w:firstLineChars="200"/>
        <w:jc w:val="left"/>
        <w:rPr>
          <w:rFonts w:hint="eastAsia" w:cs="宋体"/>
          <w:kern w:val="0"/>
          <w:sz w:val="21"/>
          <w:szCs w:val="21"/>
        </w:rPr>
      </w:pPr>
      <w:r>
        <w:rPr>
          <w:rFonts w:hint="eastAsia" w:ascii="宋体" w:hAnsi="宋体" w:cs="宋体"/>
          <w:kern w:val="0"/>
          <w:sz w:val="21"/>
          <w:szCs w:val="21"/>
        </w:rPr>
        <w:t>（3）其他扣留方式：</w:t>
      </w:r>
      <w:r>
        <w:rPr>
          <w:rFonts w:hint="eastAsia" w:ascii="宋体" w:hAnsi="宋体" w:cs="宋体"/>
          <w:kern w:val="0"/>
          <w:sz w:val="21"/>
          <w:szCs w:val="21"/>
          <w:u w:val="single"/>
        </w:rPr>
        <w:t xml:space="preserve">                                     </w:t>
      </w:r>
      <w:r>
        <w:rPr>
          <w:rFonts w:hint="eastAsia" w:ascii="宋体" w:hAnsi="宋体" w:cs="宋体"/>
          <w:kern w:val="0"/>
          <w:sz w:val="21"/>
          <w:szCs w:val="21"/>
        </w:rPr>
        <w:t>。</w:t>
      </w:r>
    </w:p>
    <w:p w14:paraId="6F99519F">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关于质量保证金的补充约定：采用工程质量保证担保、工程质量保险等其他保证方式的，发包人不得再预留保证金。</w:t>
      </w:r>
    </w:p>
    <w:p w14:paraId="2C9F75E9">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15.4保修</w:t>
      </w:r>
    </w:p>
    <w:p w14:paraId="6C5EDC8D">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15.4.1 保修责任</w:t>
      </w:r>
    </w:p>
    <w:p w14:paraId="3F29ACC0">
      <w:pPr>
        <w:adjustRightInd w:val="0"/>
        <w:snapToGrid w:val="0"/>
        <w:spacing w:beforeLines="0" w:afterLines="0" w:line="360" w:lineRule="auto"/>
        <w:ind w:firstLine="420" w:firstLineChars="200"/>
        <w:jc w:val="left"/>
        <w:rPr>
          <w:rFonts w:hint="eastAsia" w:cs="宋体"/>
          <w:kern w:val="0"/>
          <w:sz w:val="21"/>
          <w:szCs w:val="21"/>
        </w:rPr>
      </w:pPr>
      <w:r>
        <w:rPr>
          <w:rFonts w:hint="eastAsia" w:ascii="宋体" w:hAnsi="宋体" w:cs="宋体"/>
          <w:sz w:val="21"/>
          <w:szCs w:val="21"/>
        </w:rPr>
        <w:t>工程保修期为：</w:t>
      </w:r>
      <w:r>
        <w:rPr>
          <w:rFonts w:hint="eastAsia" w:ascii="宋体" w:hAnsi="宋体" w:cs="宋体"/>
          <w:color w:val="auto"/>
          <w:kern w:val="0"/>
          <w:sz w:val="21"/>
          <w:szCs w:val="21"/>
          <w:u w:val="single"/>
        </w:rPr>
        <w:t>按质量保修书</w:t>
      </w:r>
      <w:r>
        <w:rPr>
          <w:rFonts w:hint="eastAsia" w:ascii="宋体" w:hAnsi="宋体" w:cs="宋体"/>
          <w:kern w:val="0"/>
          <w:sz w:val="21"/>
          <w:szCs w:val="21"/>
        </w:rPr>
        <w:t>。</w:t>
      </w:r>
    </w:p>
    <w:p w14:paraId="4E62C8F4">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15.4.3 修复通知</w:t>
      </w:r>
    </w:p>
    <w:p w14:paraId="6B3F2384">
      <w:pPr>
        <w:adjustRightInd w:val="0"/>
        <w:snapToGrid w:val="0"/>
        <w:spacing w:beforeLines="0" w:afterLines="0" w:line="360" w:lineRule="auto"/>
        <w:ind w:firstLine="420" w:firstLineChars="200"/>
        <w:jc w:val="left"/>
        <w:rPr>
          <w:rFonts w:hint="eastAsia" w:cs="宋体"/>
          <w:kern w:val="0"/>
          <w:sz w:val="21"/>
          <w:szCs w:val="21"/>
        </w:rPr>
      </w:pPr>
      <w:r>
        <w:rPr>
          <w:rFonts w:hint="eastAsia" w:ascii="宋体" w:hAnsi="宋体" w:cs="宋体"/>
          <w:kern w:val="0"/>
          <w:sz w:val="21"/>
          <w:szCs w:val="21"/>
        </w:rPr>
        <w:t>承包人收到保修通知并到达工程现场的合理时间：</w:t>
      </w:r>
      <w:r>
        <w:rPr>
          <w:rFonts w:hint="eastAsia" w:ascii="宋体" w:hAnsi="宋体" w:cs="宋体"/>
          <w:color w:val="auto"/>
          <w:kern w:val="0"/>
          <w:sz w:val="21"/>
          <w:szCs w:val="21"/>
          <w:u w:val="single"/>
        </w:rPr>
        <w:t>24小时</w:t>
      </w:r>
      <w:r>
        <w:rPr>
          <w:rFonts w:hint="eastAsia" w:ascii="宋体" w:hAnsi="宋体" w:cs="宋体"/>
          <w:kern w:val="0"/>
          <w:sz w:val="21"/>
          <w:szCs w:val="21"/>
        </w:rPr>
        <w:t>。</w:t>
      </w:r>
    </w:p>
    <w:p w14:paraId="29049E7A">
      <w:pPr>
        <w:adjustRightInd w:val="0"/>
        <w:snapToGrid w:val="0"/>
        <w:spacing w:beforeLines="0" w:afterLines="0" w:line="360" w:lineRule="auto"/>
        <w:rPr>
          <w:rFonts w:hint="eastAsia" w:cs="宋体"/>
          <w:b/>
          <w:sz w:val="21"/>
          <w:szCs w:val="21"/>
        </w:rPr>
      </w:pPr>
      <w:r>
        <w:rPr>
          <w:rFonts w:hint="eastAsia" w:ascii="宋体" w:hAnsi="宋体" w:cs="宋体"/>
          <w:b/>
          <w:sz w:val="21"/>
          <w:szCs w:val="21"/>
        </w:rPr>
        <w:t>16. 违约</w:t>
      </w:r>
    </w:p>
    <w:p w14:paraId="5FB5832D">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16.1 发包人违约</w:t>
      </w:r>
    </w:p>
    <w:p w14:paraId="2C5ACE09">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16.1.1发包人违约的情形</w:t>
      </w:r>
    </w:p>
    <w:p w14:paraId="4AA7D828">
      <w:pPr>
        <w:adjustRightInd w:val="0"/>
        <w:snapToGrid w:val="0"/>
        <w:spacing w:beforeLines="0" w:afterLines="0" w:line="360" w:lineRule="auto"/>
        <w:ind w:firstLine="420" w:firstLineChars="200"/>
        <w:jc w:val="left"/>
        <w:rPr>
          <w:rFonts w:hint="eastAsia" w:cs="宋体"/>
          <w:kern w:val="0"/>
          <w:sz w:val="21"/>
          <w:szCs w:val="21"/>
        </w:rPr>
      </w:pPr>
      <w:r>
        <w:rPr>
          <w:rFonts w:hint="eastAsia" w:ascii="宋体" w:hAnsi="宋体" w:cs="宋体"/>
          <w:kern w:val="0"/>
          <w:sz w:val="21"/>
          <w:szCs w:val="21"/>
        </w:rPr>
        <w:t>发包人违约的其他情形：</w:t>
      </w:r>
      <w:r>
        <w:rPr>
          <w:rFonts w:hint="eastAsia" w:ascii="宋体" w:hAnsi="宋体" w:cs="宋体"/>
          <w:kern w:val="0"/>
          <w:sz w:val="21"/>
          <w:szCs w:val="21"/>
          <w:u w:val="single"/>
        </w:rPr>
        <w:t xml:space="preserve">                             </w:t>
      </w:r>
      <w:r>
        <w:rPr>
          <w:rFonts w:hint="eastAsia" w:ascii="宋体" w:hAnsi="宋体" w:cs="宋体"/>
          <w:kern w:val="0"/>
          <w:sz w:val="21"/>
          <w:szCs w:val="21"/>
        </w:rPr>
        <w:t>。</w:t>
      </w:r>
    </w:p>
    <w:p w14:paraId="6DD960CA">
      <w:pPr>
        <w:adjustRightInd w:val="0"/>
        <w:snapToGrid w:val="0"/>
        <w:spacing w:beforeLines="0" w:afterLines="0" w:line="360" w:lineRule="auto"/>
        <w:ind w:firstLine="420" w:firstLineChars="200"/>
        <w:jc w:val="left"/>
        <w:rPr>
          <w:rFonts w:hint="eastAsia" w:cs="宋体"/>
          <w:kern w:val="0"/>
          <w:sz w:val="21"/>
          <w:szCs w:val="21"/>
        </w:rPr>
      </w:pPr>
      <w:r>
        <w:rPr>
          <w:rFonts w:hint="eastAsia" w:ascii="宋体" w:hAnsi="宋体" w:cs="宋体"/>
          <w:kern w:val="0"/>
          <w:sz w:val="21"/>
          <w:szCs w:val="21"/>
        </w:rPr>
        <w:t>16.1.2 发包人违约的责任</w:t>
      </w:r>
    </w:p>
    <w:p w14:paraId="7406272E">
      <w:pPr>
        <w:adjustRightInd w:val="0"/>
        <w:snapToGrid w:val="0"/>
        <w:spacing w:beforeLines="0" w:afterLines="0" w:line="360" w:lineRule="auto"/>
        <w:ind w:firstLine="420" w:firstLineChars="200"/>
        <w:jc w:val="left"/>
        <w:rPr>
          <w:rFonts w:hint="eastAsia" w:cs="宋体"/>
          <w:kern w:val="0"/>
          <w:sz w:val="21"/>
          <w:szCs w:val="21"/>
        </w:rPr>
      </w:pPr>
      <w:r>
        <w:rPr>
          <w:rFonts w:hint="eastAsia" w:ascii="宋体" w:hAnsi="宋体" w:cs="宋体"/>
          <w:kern w:val="0"/>
          <w:sz w:val="21"/>
          <w:szCs w:val="21"/>
        </w:rPr>
        <w:t>发包人违约责任的承担方式和计算方法：</w:t>
      </w:r>
    </w:p>
    <w:p w14:paraId="4E7B113F">
      <w:pPr>
        <w:adjustRightInd w:val="0"/>
        <w:snapToGrid w:val="0"/>
        <w:spacing w:beforeLines="0" w:afterLines="0" w:line="360" w:lineRule="auto"/>
        <w:ind w:firstLine="420" w:firstLineChars="200"/>
        <w:jc w:val="left"/>
        <w:rPr>
          <w:rFonts w:hint="eastAsia" w:cs="宋体"/>
          <w:kern w:val="0"/>
          <w:sz w:val="21"/>
          <w:szCs w:val="21"/>
          <w:u w:val="single"/>
        </w:rPr>
      </w:pPr>
      <w:r>
        <w:rPr>
          <w:rFonts w:hint="eastAsia" w:ascii="宋体" w:hAnsi="宋体" w:cs="宋体"/>
          <w:kern w:val="0"/>
          <w:sz w:val="21"/>
          <w:szCs w:val="21"/>
        </w:rPr>
        <w:t>（1）因发包人原因未能在计划开工日期前7天内下达开工通知的违约责任：</w:t>
      </w:r>
      <w:r>
        <w:rPr>
          <w:rFonts w:hint="eastAsia" w:ascii="宋体" w:hAnsi="宋体" w:cs="宋体"/>
          <w:color w:val="auto"/>
          <w:kern w:val="0"/>
          <w:sz w:val="21"/>
          <w:szCs w:val="21"/>
          <w:u w:val="single"/>
        </w:rPr>
        <w:t>双方另行商定</w:t>
      </w:r>
      <w:r>
        <w:rPr>
          <w:rFonts w:hint="eastAsia" w:ascii="宋体" w:hAnsi="宋体" w:cs="宋体"/>
          <w:kern w:val="0"/>
          <w:sz w:val="21"/>
          <w:szCs w:val="21"/>
        </w:rPr>
        <w:t>。</w:t>
      </w:r>
    </w:p>
    <w:p w14:paraId="68594447">
      <w:pPr>
        <w:adjustRightInd w:val="0"/>
        <w:snapToGrid w:val="0"/>
        <w:spacing w:beforeLines="0" w:afterLines="0" w:line="360" w:lineRule="auto"/>
        <w:ind w:firstLine="420" w:firstLineChars="200"/>
        <w:jc w:val="left"/>
        <w:rPr>
          <w:rFonts w:hint="eastAsia" w:cs="宋体"/>
          <w:kern w:val="0"/>
          <w:sz w:val="21"/>
          <w:szCs w:val="21"/>
        </w:rPr>
      </w:pPr>
      <w:r>
        <w:rPr>
          <w:rFonts w:hint="eastAsia" w:ascii="宋体" w:hAnsi="宋体" w:cs="宋体"/>
          <w:kern w:val="0"/>
          <w:sz w:val="21"/>
          <w:szCs w:val="21"/>
        </w:rPr>
        <w:t>（2）因发包人原因未能按合同约定支付合同价款的违约责任：</w:t>
      </w:r>
      <w:r>
        <w:rPr>
          <w:rFonts w:hint="eastAsia" w:ascii="宋体" w:hAnsi="宋体" w:cs="宋体"/>
          <w:color w:val="auto"/>
          <w:kern w:val="0"/>
          <w:sz w:val="21"/>
          <w:szCs w:val="21"/>
          <w:u w:val="single"/>
        </w:rPr>
        <w:t>双方另行商定</w:t>
      </w:r>
      <w:r>
        <w:rPr>
          <w:rFonts w:hint="eastAsia" w:ascii="宋体" w:hAnsi="宋体" w:cs="宋体"/>
          <w:kern w:val="0"/>
          <w:sz w:val="21"/>
          <w:szCs w:val="21"/>
        </w:rPr>
        <w:t>。</w:t>
      </w:r>
    </w:p>
    <w:p w14:paraId="6006AD30">
      <w:pPr>
        <w:adjustRightInd w:val="0"/>
        <w:snapToGrid w:val="0"/>
        <w:spacing w:beforeLines="0" w:afterLines="0" w:line="360" w:lineRule="auto"/>
        <w:ind w:firstLine="420" w:firstLineChars="200"/>
        <w:jc w:val="left"/>
        <w:rPr>
          <w:rFonts w:hint="eastAsia" w:cs="宋体"/>
          <w:kern w:val="0"/>
          <w:sz w:val="21"/>
          <w:szCs w:val="21"/>
        </w:rPr>
      </w:pPr>
      <w:r>
        <w:rPr>
          <w:rFonts w:hint="eastAsia" w:ascii="宋体" w:hAnsi="宋体" w:cs="宋体"/>
          <w:kern w:val="0"/>
          <w:sz w:val="21"/>
          <w:szCs w:val="21"/>
        </w:rPr>
        <w:t>（3）发包人违反第10.1款〔变更的范围〕第（2）项约定，自行实施被取消的工作或转由他人实施的违约责任：</w:t>
      </w:r>
      <w:r>
        <w:rPr>
          <w:rFonts w:hint="eastAsia" w:ascii="宋体" w:hAnsi="宋体" w:cs="宋体"/>
          <w:color w:val="auto"/>
          <w:kern w:val="0"/>
          <w:sz w:val="21"/>
          <w:szCs w:val="21"/>
          <w:u w:val="single"/>
        </w:rPr>
        <w:t>发包人有权确定本工程图纸范围内不实施的工程内容，发包人不承担任何违约责任，承包人应积极配合。承包人完成的工程内容按本合同相应条款进行最终核定</w:t>
      </w:r>
      <w:r>
        <w:rPr>
          <w:rFonts w:hint="eastAsia" w:ascii="宋体" w:hAnsi="宋体" w:cs="宋体"/>
          <w:kern w:val="0"/>
          <w:sz w:val="21"/>
          <w:szCs w:val="21"/>
        </w:rPr>
        <w:t>。</w:t>
      </w:r>
    </w:p>
    <w:p w14:paraId="0A4FCAF6">
      <w:pPr>
        <w:adjustRightInd w:val="0"/>
        <w:snapToGrid w:val="0"/>
        <w:spacing w:beforeLines="0" w:afterLines="0" w:line="360" w:lineRule="auto"/>
        <w:ind w:firstLine="420" w:firstLineChars="200"/>
        <w:jc w:val="left"/>
        <w:rPr>
          <w:rFonts w:hint="eastAsia" w:cs="宋体"/>
          <w:kern w:val="0"/>
          <w:sz w:val="21"/>
          <w:szCs w:val="21"/>
        </w:rPr>
      </w:pPr>
      <w:r>
        <w:rPr>
          <w:rFonts w:hint="eastAsia" w:ascii="宋体" w:hAnsi="宋体" w:cs="宋体"/>
          <w:kern w:val="0"/>
          <w:sz w:val="21"/>
          <w:szCs w:val="21"/>
        </w:rPr>
        <w:t>（4）发包人提供的材料、工程设备的规格、数量或质量不符合合同约定，或因发包人原因导致交货日期延误或交货地点变更等情况的违约责任：</w:t>
      </w:r>
      <w:r>
        <w:rPr>
          <w:rFonts w:hint="eastAsia" w:ascii="宋体" w:hAnsi="宋体" w:cs="宋体"/>
          <w:color w:val="auto"/>
          <w:kern w:val="0"/>
          <w:sz w:val="21"/>
          <w:szCs w:val="21"/>
          <w:u w:val="single"/>
        </w:rPr>
        <w:t>双方另行商定</w:t>
      </w:r>
      <w:r>
        <w:rPr>
          <w:rFonts w:hint="eastAsia" w:ascii="宋体" w:hAnsi="宋体" w:cs="宋体"/>
          <w:kern w:val="0"/>
          <w:sz w:val="21"/>
          <w:szCs w:val="21"/>
        </w:rPr>
        <w:t>。</w:t>
      </w:r>
    </w:p>
    <w:p w14:paraId="3170D98F">
      <w:pPr>
        <w:adjustRightInd w:val="0"/>
        <w:snapToGrid w:val="0"/>
        <w:spacing w:beforeLines="0" w:afterLines="0" w:line="360" w:lineRule="auto"/>
        <w:ind w:firstLine="420" w:firstLineChars="200"/>
        <w:jc w:val="left"/>
        <w:rPr>
          <w:rFonts w:hint="eastAsia" w:cs="宋体"/>
          <w:kern w:val="0"/>
          <w:sz w:val="21"/>
          <w:szCs w:val="21"/>
        </w:rPr>
      </w:pPr>
      <w:r>
        <w:rPr>
          <w:rFonts w:hint="eastAsia" w:ascii="宋体" w:hAnsi="宋体" w:cs="宋体"/>
          <w:kern w:val="0"/>
          <w:sz w:val="21"/>
          <w:szCs w:val="21"/>
        </w:rPr>
        <w:t>（5）因发包人违反合同约定造成暂停施工的违约责任：</w:t>
      </w:r>
      <w:r>
        <w:rPr>
          <w:rFonts w:hint="eastAsia" w:ascii="宋体" w:hAnsi="宋体" w:cs="宋体"/>
          <w:color w:val="auto"/>
          <w:kern w:val="0"/>
          <w:sz w:val="21"/>
          <w:szCs w:val="21"/>
          <w:u w:val="single"/>
        </w:rPr>
        <w:t>双方另行商定</w:t>
      </w:r>
      <w:r>
        <w:rPr>
          <w:rFonts w:hint="eastAsia" w:ascii="宋体" w:hAnsi="宋体" w:cs="宋体"/>
          <w:kern w:val="0"/>
          <w:sz w:val="21"/>
          <w:szCs w:val="21"/>
        </w:rPr>
        <w:t>。</w:t>
      </w:r>
    </w:p>
    <w:p w14:paraId="1E7C6D8B">
      <w:pPr>
        <w:adjustRightInd w:val="0"/>
        <w:snapToGrid w:val="0"/>
        <w:spacing w:beforeLines="0" w:afterLines="0" w:line="360" w:lineRule="auto"/>
        <w:ind w:firstLine="420" w:firstLineChars="200"/>
        <w:jc w:val="left"/>
        <w:rPr>
          <w:rFonts w:hint="eastAsia" w:cs="宋体"/>
          <w:kern w:val="0"/>
          <w:sz w:val="21"/>
          <w:szCs w:val="21"/>
        </w:rPr>
      </w:pPr>
      <w:r>
        <w:rPr>
          <w:rFonts w:hint="eastAsia" w:ascii="宋体" w:hAnsi="宋体" w:cs="宋体"/>
          <w:kern w:val="0"/>
          <w:sz w:val="21"/>
          <w:szCs w:val="21"/>
        </w:rPr>
        <w:t>（6）发包人无正当理由没有在约定期限内发出复工指示，导致承包人无法复工的违约责任：</w:t>
      </w:r>
      <w:r>
        <w:rPr>
          <w:rFonts w:hint="eastAsia" w:ascii="宋体" w:hAnsi="宋体" w:cs="宋体"/>
          <w:color w:val="auto"/>
          <w:kern w:val="0"/>
          <w:sz w:val="21"/>
          <w:szCs w:val="21"/>
          <w:u w:val="single"/>
        </w:rPr>
        <w:t>双方另行商定</w:t>
      </w:r>
      <w:r>
        <w:rPr>
          <w:rFonts w:hint="eastAsia" w:ascii="宋体" w:hAnsi="宋体" w:cs="宋体"/>
          <w:kern w:val="0"/>
          <w:sz w:val="21"/>
          <w:szCs w:val="21"/>
        </w:rPr>
        <w:t>。</w:t>
      </w:r>
    </w:p>
    <w:p w14:paraId="25352613">
      <w:pPr>
        <w:adjustRightInd w:val="0"/>
        <w:snapToGrid w:val="0"/>
        <w:spacing w:beforeLines="0" w:afterLines="0" w:line="360" w:lineRule="auto"/>
        <w:ind w:firstLine="420" w:firstLineChars="200"/>
        <w:jc w:val="left"/>
        <w:rPr>
          <w:rFonts w:hint="eastAsia" w:cs="宋体"/>
          <w:kern w:val="0"/>
          <w:sz w:val="21"/>
          <w:szCs w:val="21"/>
        </w:rPr>
      </w:pPr>
      <w:r>
        <w:rPr>
          <w:rFonts w:hint="eastAsia" w:ascii="宋体" w:hAnsi="宋体" w:cs="宋体"/>
          <w:kern w:val="0"/>
          <w:sz w:val="21"/>
          <w:szCs w:val="21"/>
        </w:rPr>
        <w:t>（7）其他：</w:t>
      </w:r>
      <w:r>
        <w:rPr>
          <w:rFonts w:hint="eastAsia" w:ascii="宋体" w:hAnsi="宋体" w:cs="宋体"/>
          <w:kern w:val="0"/>
          <w:sz w:val="21"/>
          <w:szCs w:val="21"/>
          <w:u w:val="single"/>
        </w:rPr>
        <w:t xml:space="preserve">                                          </w:t>
      </w:r>
      <w:r>
        <w:rPr>
          <w:rFonts w:hint="eastAsia" w:ascii="宋体" w:hAnsi="宋体" w:cs="宋体"/>
          <w:kern w:val="0"/>
          <w:sz w:val="21"/>
          <w:szCs w:val="21"/>
        </w:rPr>
        <w:t>。</w:t>
      </w:r>
    </w:p>
    <w:p w14:paraId="570212AC">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16.1.3 因发包人违约解除合同</w:t>
      </w:r>
    </w:p>
    <w:p w14:paraId="44FCD280">
      <w:pPr>
        <w:adjustRightInd w:val="0"/>
        <w:snapToGrid w:val="0"/>
        <w:spacing w:beforeLines="0" w:afterLines="0" w:line="360" w:lineRule="auto"/>
        <w:ind w:firstLine="420" w:firstLineChars="200"/>
        <w:jc w:val="left"/>
        <w:rPr>
          <w:rFonts w:hint="eastAsia" w:cs="宋体"/>
          <w:kern w:val="0"/>
          <w:sz w:val="21"/>
          <w:szCs w:val="21"/>
        </w:rPr>
      </w:pPr>
      <w:r>
        <w:rPr>
          <w:rFonts w:hint="eastAsia" w:ascii="宋体" w:hAnsi="宋体" w:cs="宋体"/>
          <w:kern w:val="0"/>
          <w:sz w:val="21"/>
          <w:szCs w:val="21"/>
        </w:rPr>
        <w:t>承包人按16.1.1项〔发包人违约的情形〕约定暂停施工满</w:t>
      </w:r>
      <w:r>
        <w:rPr>
          <w:rFonts w:hint="eastAsia" w:ascii="宋体" w:hAnsi="宋体" w:cs="宋体"/>
          <w:kern w:val="0"/>
          <w:sz w:val="21"/>
          <w:szCs w:val="21"/>
          <w:u w:val="single"/>
        </w:rPr>
        <w:t xml:space="preserve">    </w:t>
      </w:r>
      <w:r>
        <w:rPr>
          <w:rFonts w:hint="eastAsia" w:ascii="宋体" w:hAnsi="宋体" w:cs="宋体"/>
          <w:kern w:val="0"/>
          <w:sz w:val="21"/>
          <w:szCs w:val="21"/>
        </w:rPr>
        <w:t>天后发包人仍不纠正其违约行为并致使合同目的不能实现的，承包人有权解除合同。</w:t>
      </w:r>
    </w:p>
    <w:p w14:paraId="536DB999">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16.2 承包人违约</w:t>
      </w:r>
    </w:p>
    <w:p w14:paraId="689F5850">
      <w:pPr>
        <w:adjustRightInd w:val="0"/>
        <w:snapToGrid w:val="0"/>
        <w:spacing w:beforeLines="0" w:afterLines="0" w:line="360" w:lineRule="auto"/>
        <w:ind w:firstLine="420" w:firstLineChars="200"/>
        <w:jc w:val="left"/>
        <w:rPr>
          <w:rFonts w:hint="eastAsia" w:cs="宋体"/>
          <w:kern w:val="0"/>
          <w:sz w:val="21"/>
          <w:szCs w:val="21"/>
        </w:rPr>
      </w:pPr>
      <w:r>
        <w:rPr>
          <w:rFonts w:hint="eastAsia" w:ascii="宋体" w:hAnsi="宋体" w:cs="宋体"/>
          <w:kern w:val="0"/>
          <w:sz w:val="21"/>
          <w:szCs w:val="21"/>
        </w:rPr>
        <w:t>16.2.1 承包人违约的情形</w:t>
      </w:r>
    </w:p>
    <w:p w14:paraId="1DC36EC3">
      <w:pPr>
        <w:adjustRightInd w:val="0"/>
        <w:snapToGrid w:val="0"/>
        <w:spacing w:beforeLines="0" w:afterLines="0" w:line="360" w:lineRule="auto"/>
        <w:ind w:firstLine="420" w:firstLineChars="200"/>
        <w:jc w:val="left"/>
        <w:rPr>
          <w:rFonts w:hint="eastAsia" w:cs="宋体"/>
          <w:kern w:val="0"/>
          <w:sz w:val="21"/>
          <w:szCs w:val="21"/>
        </w:rPr>
      </w:pPr>
      <w:r>
        <w:rPr>
          <w:rFonts w:hint="eastAsia" w:ascii="宋体" w:hAnsi="宋体" w:cs="宋体"/>
          <w:kern w:val="0"/>
          <w:sz w:val="21"/>
          <w:szCs w:val="21"/>
        </w:rPr>
        <w:t>承包人违约的其他情形：</w:t>
      </w:r>
      <w:r>
        <w:rPr>
          <w:rFonts w:hint="eastAsia" w:ascii="宋体" w:hAnsi="宋体" w:cs="宋体"/>
          <w:kern w:val="0"/>
          <w:sz w:val="21"/>
          <w:szCs w:val="21"/>
          <w:u w:val="single"/>
        </w:rPr>
        <w:t xml:space="preserve">                           </w:t>
      </w:r>
      <w:r>
        <w:rPr>
          <w:rFonts w:hint="eastAsia" w:ascii="宋体" w:hAnsi="宋体" w:cs="宋体"/>
          <w:kern w:val="0"/>
          <w:sz w:val="21"/>
          <w:szCs w:val="21"/>
        </w:rPr>
        <w:t>。</w:t>
      </w:r>
    </w:p>
    <w:p w14:paraId="4EF79B6A">
      <w:pPr>
        <w:adjustRightInd w:val="0"/>
        <w:snapToGrid w:val="0"/>
        <w:spacing w:beforeLines="0" w:afterLines="0" w:line="360" w:lineRule="auto"/>
        <w:ind w:firstLine="420" w:firstLineChars="200"/>
        <w:jc w:val="left"/>
        <w:rPr>
          <w:rFonts w:hint="eastAsia" w:cs="宋体"/>
          <w:kern w:val="0"/>
          <w:sz w:val="21"/>
          <w:szCs w:val="21"/>
        </w:rPr>
      </w:pPr>
      <w:r>
        <w:rPr>
          <w:rFonts w:hint="eastAsia" w:ascii="宋体" w:hAnsi="宋体" w:cs="宋体"/>
          <w:kern w:val="0"/>
          <w:sz w:val="21"/>
          <w:szCs w:val="21"/>
        </w:rPr>
        <w:t>16.2.2承包人违约的责任</w:t>
      </w:r>
    </w:p>
    <w:p w14:paraId="7542092D">
      <w:pPr>
        <w:adjustRightInd w:val="0"/>
        <w:snapToGrid w:val="0"/>
        <w:spacing w:beforeLines="0" w:afterLines="0" w:line="360" w:lineRule="auto"/>
        <w:ind w:firstLine="420" w:firstLineChars="200"/>
        <w:jc w:val="left"/>
        <w:rPr>
          <w:rFonts w:hint="eastAsia" w:cs="宋体"/>
          <w:kern w:val="0"/>
          <w:sz w:val="21"/>
          <w:szCs w:val="21"/>
          <w:u w:val="single"/>
        </w:rPr>
      </w:pPr>
      <w:r>
        <w:rPr>
          <w:rFonts w:hint="eastAsia" w:ascii="宋体" w:hAnsi="宋体" w:cs="宋体"/>
          <w:kern w:val="0"/>
          <w:sz w:val="21"/>
          <w:szCs w:val="21"/>
        </w:rPr>
        <w:t>承包人违约责任的承担方式和计算方法：</w:t>
      </w:r>
      <w:r>
        <w:rPr>
          <w:rFonts w:hint="eastAsia" w:ascii="宋体" w:hAnsi="宋体" w:cs="宋体"/>
          <w:color w:val="auto"/>
          <w:kern w:val="0"/>
          <w:sz w:val="21"/>
          <w:szCs w:val="21"/>
          <w:u w:val="single"/>
        </w:rPr>
        <w:t>由承包人承担全部赔偿费用并承担相关法律责任。1、总工期不得延误。如承包人延误总工期，则按每延误一天承担中标价的万分之五的违约金计算，以延误天数累计，上限为中标合同价。并应赔偿由此给发包人造成的全部损失和费用（包括但不限于诉讼费、律师费、鉴定费、差旅费等）；违约金和赔偿金可直接从工程款中扣除。若过程中因承包人原因导致其他专业施工单位损失的由承包人另行承担。因发包人原因造成的误工，发包人不承担违约，工期顺延。2、若承包人将工程分包给不具备相应资质条件的单位，或未经发包人同意，承包人擅自将其承包的工程移交给挂靠管理的单位和其他单位（包括使用非本单位施工队伍）完成，或承包人将关键性工作的施工分包给其他单位，或分包人将其承包的工程再进行分包的，一经查实按承包人违约处理，发包人有权扣除中标价 5%的违约金直至终止合同。3、发包人为了防止擅自分包和转包行为，在施工现场将对承包人作不定期检查（包括检查管理人员的劳动合同和施工班组人员的劳务合同），施工班组必须是承包人的基本队伍，技术工种必须持证上岗，否则视为违约，视情节轻重，发包人有权扣除中标价5%的违约金直至终止合同。4、因承包人原因导致发包人或第三方财产受到损失，则由承包人承担一切损失。发包人及监理单位有权禁止承包人使用任何与图纸不符的一切材料或设备且有权禁止其进入施工现场，若因承包人的不当行为导致的一切后果皆由承包人全部承担，发包人有权单方面解除与设备供应单位的合同，并由供应方承担由此带来的一切损失。（5）由于承包人对施工场地地下管线和邻近建筑物、构筑物、古树名木采取的保护措施不到位或保护不当，造成现场或邻近建筑物、构筑物停电、停水、停气等情况发生或树木损坏，将由承包人赔偿有关损失，并承担所有责任。（6）承包人必须服从发包人的各项管理规定。由于承包人在工程施工中存在质量、进度、安全、文明施工违约或不遵守监理工程师及发包人的指示而导致承包人违反本合同约定的其他义务的，每违约一次，发包人可视情节，要求承包人向发包人支付人民币2000 元以上1万元以下的违约金，违约金可从工程款中直接扣除。（7）承包人应按不低于设计图要求的产品质量完成本合同工程， 包括按照合同载明的主要材料的品牌、供货商进行供货、加工制作、质量检测，否则发包人有权追究违约责任，直至终止合同并责令退货和退场，有关损失，由违约方承担。（8）发包人依据设计图和行业有关标准，对招标文件载明的技术规范专用条款进行验收，若承包人提供的产品存在瑕疵缺点，发包人仍有权要求承包人进行整改完善，中标单价及结算办法均不变。（9）结算审计时，承包人应接受并积极配合工程结算审计。工程结算审计过程中，承包人不得再增加任何结算资料，送审的结算书若有遗漏项目均作为让利给发包人。如惠山区审计局或钱桥街道办事处对于审计费有新规定时按新规定执行</w:t>
      </w:r>
      <w:r>
        <w:rPr>
          <w:rFonts w:hint="eastAsia" w:ascii="宋体" w:hAnsi="宋体" w:cs="宋体"/>
          <w:kern w:val="0"/>
          <w:sz w:val="21"/>
          <w:szCs w:val="21"/>
        </w:rPr>
        <w:t>。</w:t>
      </w:r>
      <w:r>
        <w:rPr>
          <w:rFonts w:hint="eastAsia" w:ascii="宋体" w:hAnsi="宋体" w:cs="宋体"/>
          <w:sz w:val="21"/>
          <w:szCs w:val="21"/>
        </w:rPr>
        <w:t xml:space="preserve">    </w:t>
      </w:r>
    </w:p>
    <w:p w14:paraId="23DC5FE8">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16.2.3 因承包人违约解除合同</w:t>
      </w:r>
    </w:p>
    <w:p w14:paraId="28B742A1">
      <w:pPr>
        <w:adjustRightInd w:val="0"/>
        <w:snapToGrid w:val="0"/>
        <w:spacing w:beforeLines="0" w:afterLines="0" w:line="360" w:lineRule="auto"/>
        <w:ind w:firstLine="420" w:firstLineChars="200"/>
        <w:rPr>
          <w:rFonts w:hint="eastAsia" w:cs="宋体"/>
          <w:kern w:val="0"/>
          <w:sz w:val="21"/>
          <w:szCs w:val="21"/>
        </w:rPr>
      </w:pPr>
      <w:r>
        <w:rPr>
          <w:rFonts w:hint="eastAsia" w:ascii="宋体" w:hAnsi="宋体" w:cs="宋体"/>
          <w:kern w:val="0"/>
          <w:sz w:val="21"/>
          <w:szCs w:val="21"/>
        </w:rPr>
        <w:t>关于承包人违约解除合同的特别约定：</w:t>
      </w:r>
      <w:r>
        <w:rPr>
          <w:rFonts w:hint="eastAsia" w:ascii="宋体" w:hAnsi="宋体" w:cs="宋体"/>
          <w:color w:val="auto"/>
          <w:kern w:val="0"/>
          <w:sz w:val="21"/>
          <w:szCs w:val="21"/>
          <w:u w:val="single"/>
        </w:rPr>
        <w:t>按通用合同条款</w:t>
      </w:r>
      <w:r>
        <w:rPr>
          <w:rFonts w:hint="eastAsia" w:ascii="宋体" w:hAnsi="宋体" w:cs="宋体"/>
          <w:kern w:val="0"/>
          <w:sz w:val="21"/>
          <w:szCs w:val="21"/>
        </w:rPr>
        <w:t>。</w:t>
      </w:r>
    </w:p>
    <w:p w14:paraId="47FDF8B2">
      <w:pPr>
        <w:adjustRightInd w:val="0"/>
        <w:snapToGrid w:val="0"/>
        <w:spacing w:beforeLines="0" w:afterLines="0" w:line="360" w:lineRule="auto"/>
        <w:ind w:firstLine="420" w:firstLineChars="200"/>
        <w:rPr>
          <w:rFonts w:hint="eastAsia" w:cs="宋体"/>
          <w:kern w:val="0"/>
          <w:sz w:val="21"/>
          <w:szCs w:val="21"/>
        </w:rPr>
      </w:pPr>
      <w:r>
        <w:rPr>
          <w:rFonts w:hint="eastAsia" w:ascii="宋体" w:hAnsi="宋体" w:cs="宋体"/>
          <w:kern w:val="0"/>
          <w:sz w:val="21"/>
          <w:szCs w:val="21"/>
        </w:rPr>
        <w:t>发包人继续使用承包人在施工现场的材料、设备、临时工程、承包人文件和由承包人或以其名义编制的其他文件的费用承担方式：</w:t>
      </w:r>
      <w:r>
        <w:rPr>
          <w:rFonts w:hint="eastAsia" w:ascii="宋体" w:hAnsi="宋体" w:cs="宋体"/>
          <w:color w:val="auto"/>
          <w:kern w:val="0"/>
          <w:sz w:val="21"/>
          <w:szCs w:val="21"/>
          <w:u w:val="single"/>
        </w:rPr>
        <w:t>如有发生双方另行协商</w:t>
      </w:r>
      <w:r>
        <w:rPr>
          <w:rFonts w:hint="eastAsia" w:ascii="宋体" w:hAnsi="宋体" w:cs="宋体"/>
          <w:kern w:val="0"/>
          <w:sz w:val="21"/>
          <w:szCs w:val="21"/>
        </w:rPr>
        <w:t>。</w:t>
      </w:r>
    </w:p>
    <w:p w14:paraId="1813FF86">
      <w:pPr>
        <w:adjustRightInd w:val="0"/>
        <w:snapToGrid w:val="0"/>
        <w:spacing w:beforeLines="0" w:afterLines="0" w:line="360" w:lineRule="auto"/>
        <w:rPr>
          <w:rFonts w:hint="eastAsia" w:ascii="宋体" w:hAnsi="宋体" w:cs="宋体"/>
          <w:b/>
          <w:sz w:val="21"/>
          <w:szCs w:val="21"/>
        </w:rPr>
      </w:pPr>
      <w:r>
        <w:rPr>
          <w:rFonts w:hint="eastAsia" w:ascii="宋体" w:hAnsi="宋体" w:cs="宋体"/>
          <w:b/>
          <w:sz w:val="21"/>
          <w:szCs w:val="21"/>
        </w:rPr>
        <w:t xml:space="preserve">17. 不可抗力 </w:t>
      </w:r>
    </w:p>
    <w:p w14:paraId="1440B5DF">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17.1 不可抗力的确认</w:t>
      </w:r>
    </w:p>
    <w:p w14:paraId="78D37384">
      <w:pPr>
        <w:adjustRightInd w:val="0"/>
        <w:snapToGrid w:val="0"/>
        <w:spacing w:beforeLines="0" w:afterLines="0" w:line="360" w:lineRule="auto"/>
        <w:ind w:firstLine="420" w:firstLineChars="200"/>
        <w:jc w:val="left"/>
        <w:rPr>
          <w:rFonts w:hint="eastAsia" w:cs="宋体"/>
          <w:kern w:val="0"/>
          <w:sz w:val="21"/>
          <w:szCs w:val="21"/>
          <w:u w:val="single"/>
        </w:rPr>
      </w:pPr>
      <w:r>
        <w:rPr>
          <w:rFonts w:hint="eastAsia" w:ascii="宋体" w:hAnsi="宋体" w:cs="宋体"/>
          <w:sz w:val="21"/>
          <w:szCs w:val="21"/>
        </w:rPr>
        <w:t xml:space="preserve">除通用合同条款约定的不可抗力事件之外，视为不可抗力的其他情形： </w:t>
      </w:r>
      <w:r>
        <w:rPr>
          <w:rFonts w:hint="eastAsia" w:ascii="宋体" w:hAnsi="宋体" w:cs="宋体"/>
          <w:color w:val="auto"/>
          <w:kern w:val="0"/>
          <w:sz w:val="21"/>
          <w:szCs w:val="21"/>
          <w:u w:val="single"/>
        </w:rPr>
        <w:t>按国家规定的相关不可抗力标准，并经无锡市有权机构认定</w:t>
      </w:r>
      <w:r>
        <w:rPr>
          <w:rFonts w:hint="eastAsia" w:ascii="宋体" w:hAnsi="宋体" w:cs="宋体"/>
          <w:kern w:val="0"/>
          <w:sz w:val="21"/>
          <w:szCs w:val="21"/>
        </w:rPr>
        <w:t>。</w:t>
      </w:r>
    </w:p>
    <w:p w14:paraId="6E4AD7EA">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17.4 因不可抗力解除合同</w:t>
      </w:r>
    </w:p>
    <w:p w14:paraId="6362CFBE">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合同解除后，发包人应在商定或确定发包人应支付款项后</w:t>
      </w:r>
      <w:r>
        <w:rPr>
          <w:rFonts w:hint="eastAsia" w:ascii="宋体" w:hAnsi="宋体" w:cs="宋体"/>
          <w:sz w:val="21"/>
          <w:szCs w:val="21"/>
          <w:u w:val="single"/>
        </w:rPr>
        <w:t>28</w:t>
      </w:r>
      <w:r>
        <w:rPr>
          <w:rFonts w:hint="eastAsia" w:ascii="宋体" w:hAnsi="宋体" w:cs="宋体"/>
          <w:sz w:val="21"/>
          <w:szCs w:val="21"/>
        </w:rPr>
        <w:t>天内完成款项的支付。</w:t>
      </w:r>
    </w:p>
    <w:p w14:paraId="314140FF">
      <w:pPr>
        <w:adjustRightInd w:val="0"/>
        <w:snapToGrid w:val="0"/>
        <w:spacing w:beforeLines="0" w:afterLines="0" w:line="360" w:lineRule="auto"/>
        <w:rPr>
          <w:rFonts w:hint="eastAsia" w:cs="宋体"/>
          <w:b/>
          <w:sz w:val="21"/>
          <w:szCs w:val="21"/>
        </w:rPr>
      </w:pPr>
      <w:r>
        <w:rPr>
          <w:rFonts w:hint="eastAsia" w:ascii="宋体" w:hAnsi="宋体" w:cs="宋体"/>
          <w:b/>
          <w:sz w:val="21"/>
          <w:szCs w:val="21"/>
        </w:rPr>
        <w:t>18. 保险</w:t>
      </w:r>
    </w:p>
    <w:p w14:paraId="5A17A795">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18.1 工程保险</w:t>
      </w:r>
    </w:p>
    <w:p w14:paraId="5741BE6D">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关于工程保险的特别约定：</w:t>
      </w:r>
      <w:r>
        <w:rPr>
          <w:rFonts w:hint="eastAsia" w:ascii="宋体" w:hAnsi="宋体" w:cs="宋体"/>
          <w:color w:val="auto"/>
          <w:kern w:val="0"/>
          <w:sz w:val="21"/>
          <w:szCs w:val="21"/>
          <w:u w:val="single"/>
        </w:rPr>
        <w:t>承包人应办理第三方责任保险、职工意外伤害保险和法律规定其他应当投保的保险，相关费用由承包人自行承担，并在签订合同前将所有应该保险的证明交发包人备案。承包人必须为从事危险作业的人员办理人身意外伤害保险，并为施工场地内自有人员生命财产和施工机械设备办理保险</w:t>
      </w:r>
      <w:r>
        <w:rPr>
          <w:rFonts w:hint="eastAsia" w:ascii="宋体" w:hAnsi="宋体" w:cs="宋体"/>
          <w:kern w:val="0"/>
          <w:sz w:val="21"/>
          <w:szCs w:val="21"/>
        </w:rPr>
        <w:t>。</w:t>
      </w:r>
    </w:p>
    <w:p w14:paraId="54B6E510">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18.3 其他保险</w:t>
      </w:r>
    </w:p>
    <w:p w14:paraId="5F21FDF6">
      <w:pPr>
        <w:adjustRightInd w:val="0"/>
        <w:snapToGrid w:val="0"/>
        <w:spacing w:beforeLines="0" w:afterLines="0" w:line="360" w:lineRule="auto"/>
        <w:ind w:firstLine="420" w:firstLineChars="200"/>
        <w:jc w:val="left"/>
        <w:rPr>
          <w:rFonts w:hint="eastAsia" w:cs="宋体"/>
          <w:kern w:val="0"/>
          <w:sz w:val="21"/>
          <w:szCs w:val="21"/>
        </w:rPr>
      </w:pPr>
      <w:r>
        <w:rPr>
          <w:rFonts w:hint="eastAsia" w:ascii="宋体" w:hAnsi="宋体" w:cs="宋体"/>
          <w:sz w:val="21"/>
          <w:szCs w:val="21"/>
        </w:rPr>
        <w:t>关于其他保险的约定：</w:t>
      </w:r>
      <w:r>
        <w:rPr>
          <w:rFonts w:hint="eastAsia" w:ascii="宋体" w:hAnsi="宋体" w:cs="宋体"/>
          <w:color w:val="auto"/>
          <w:kern w:val="0"/>
          <w:sz w:val="21"/>
          <w:szCs w:val="21"/>
          <w:u w:val="single"/>
        </w:rPr>
        <w:t>①承包人须对本工程向保险公司以承包人为受益人进行投保，使其免受一切损失或损害。此类保险应使发包人和承包人自开工日期起，至颁发工程移交证书之日止均能得到赔偿。②承包人应为履行本协议引起的并在工程移交证书颁发之前发生的人和物资财产的损失或损害，或任何人员的伤亡办理第三方保险。③承包人应将人员伤亡和财产损害的保险合同的副本在开工日后10天内提供给发包方。⑤承包人必须为从事危险作业的职工办理意外伤害保险，并为施工场地内自有人员生命财产、施工机械、设备办理保险，支付保险费用。⑥保险事故发生时，发包人、承包人有责任尽力采取必要的措施，防止或者减少损失</w:t>
      </w:r>
      <w:r>
        <w:rPr>
          <w:rFonts w:hint="eastAsia" w:ascii="宋体" w:hAnsi="宋体" w:cs="宋体"/>
          <w:kern w:val="0"/>
          <w:sz w:val="21"/>
          <w:szCs w:val="21"/>
        </w:rPr>
        <w:t>。</w:t>
      </w:r>
    </w:p>
    <w:p w14:paraId="352A7142">
      <w:pPr>
        <w:adjustRightInd w:val="0"/>
        <w:snapToGrid w:val="0"/>
        <w:spacing w:beforeLines="0" w:afterLines="0" w:line="360" w:lineRule="auto"/>
        <w:ind w:firstLine="420" w:firstLineChars="200"/>
        <w:jc w:val="left"/>
        <w:rPr>
          <w:rFonts w:hint="eastAsia" w:cs="宋体"/>
          <w:kern w:val="0"/>
          <w:sz w:val="21"/>
          <w:szCs w:val="21"/>
        </w:rPr>
      </w:pPr>
      <w:r>
        <w:rPr>
          <w:rFonts w:hint="eastAsia" w:ascii="宋体" w:hAnsi="宋体" w:cs="宋体"/>
          <w:sz w:val="21"/>
          <w:szCs w:val="21"/>
        </w:rPr>
        <w:t>承包人是否应为其施工设备等办理财产保险：</w:t>
      </w:r>
      <w:r>
        <w:rPr>
          <w:rFonts w:hint="eastAsia" w:ascii="宋体" w:hAnsi="宋体" w:cs="宋体"/>
          <w:sz w:val="21"/>
          <w:szCs w:val="21"/>
          <w:u w:val="single"/>
        </w:rPr>
        <w:t xml:space="preserve">      </w:t>
      </w:r>
      <w:r>
        <w:rPr>
          <w:rFonts w:hint="eastAsia" w:ascii="宋体" w:hAnsi="宋体" w:cs="宋体"/>
          <w:sz w:val="21"/>
          <w:szCs w:val="21"/>
          <w:u w:val="single"/>
          <w:lang w:val="en-US" w:eastAsia="zh-CN"/>
        </w:rPr>
        <w:t>/</w:t>
      </w:r>
      <w:r>
        <w:rPr>
          <w:rFonts w:hint="eastAsia" w:ascii="宋体" w:hAnsi="宋体" w:cs="宋体"/>
          <w:sz w:val="21"/>
          <w:szCs w:val="21"/>
          <w:u w:val="single"/>
        </w:rPr>
        <w:t xml:space="preserve">     </w:t>
      </w:r>
      <w:r>
        <w:rPr>
          <w:rFonts w:hint="eastAsia" w:ascii="宋体" w:hAnsi="宋体" w:cs="宋体"/>
          <w:sz w:val="21"/>
          <w:szCs w:val="21"/>
        </w:rPr>
        <w:t>。</w:t>
      </w:r>
    </w:p>
    <w:p w14:paraId="1F36688E">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18.7 通知义务</w:t>
      </w:r>
    </w:p>
    <w:p w14:paraId="5E910C4C">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kern w:val="0"/>
          <w:sz w:val="21"/>
          <w:szCs w:val="21"/>
        </w:rPr>
        <w:t>关于变更保险合同时的通知义务的约定：</w:t>
      </w:r>
      <w:r>
        <w:rPr>
          <w:rFonts w:hint="eastAsia" w:ascii="宋体" w:hAnsi="宋体" w:cs="宋体"/>
          <w:sz w:val="21"/>
          <w:szCs w:val="21"/>
          <w:u w:val="single"/>
        </w:rPr>
        <w:t xml:space="preserve">         </w:t>
      </w:r>
      <w:r>
        <w:rPr>
          <w:rFonts w:hint="eastAsia" w:ascii="宋体" w:hAnsi="宋体" w:cs="宋体"/>
          <w:sz w:val="21"/>
          <w:szCs w:val="21"/>
          <w:u w:val="single"/>
          <w:lang w:val="en-US" w:eastAsia="zh-CN"/>
        </w:rPr>
        <w:t>/</w:t>
      </w:r>
      <w:r>
        <w:rPr>
          <w:rFonts w:hint="eastAsia" w:ascii="宋体" w:hAnsi="宋体" w:cs="宋体"/>
          <w:sz w:val="21"/>
          <w:szCs w:val="21"/>
          <w:u w:val="single"/>
        </w:rPr>
        <w:t xml:space="preserve">        </w:t>
      </w:r>
      <w:r>
        <w:rPr>
          <w:rFonts w:hint="eastAsia" w:ascii="宋体" w:hAnsi="宋体" w:cs="宋体"/>
          <w:sz w:val="21"/>
          <w:szCs w:val="21"/>
        </w:rPr>
        <w:t>。</w:t>
      </w:r>
    </w:p>
    <w:p w14:paraId="5209B943">
      <w:pPr>
        <w:adjustRightInd w:val="0"/>
        <w:snapToGrid w:val="0"/>
        <w:spacing w:beforeLines="0" w:afterLines="0" w:line="360" w:lineRule="auto"/>
        <w:rPr>
          <w:rFonts w:hint="eastAsia" w:cs="宋体"/>
          <w:b/>
          <w:sz w:val="21"/>
          <w:szCs w:val="21"/>
        </w:rPr>
      </w:pPr>
      <w:r>
        <w:rPr>
          <w:rFonts w:hint="eastAsia" w:ascii="宋体" w:hAnsi="宋体" w:cs="宋体"/>
          <w:b/>
          <w:sz w:val="21"/>
          <w:szCs w:val="21"/>
        </w:rPr>
        <w:t>20. 争议解决</w:t>
      </w:r>
    </w:p>
    <w:p w14:paraId="755F2C7E">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20.3 争议评审</w:t>
      </w:r>
    </w:p>
    <w:p w14:paraId="63079183">
      <w:pPr>
        <w:adjustRightInd w:val="0"/>
        <w:snapToGrid w:val="0"/>
        <w:spacing w:beforeLines="0" w:afterLines="0" w:line="360" w:lineRule="auto"/>
        <w:ind w:firstLine="420" w:firstLineChars="200"/>
        <w:jc w:val="left"/>
        <w:rPr>
          <w:rFonts w:hint="eastAsia" w:ascii="宋体" w:hAnsi="宋体" w:cs="宋体"/>
          <w:sz w:val="21"/>
          <w:szCs w:val="21"/>
        </w:rPr>
      </w:pPr>
      <w:r>
        <w:rPr>
          <w:rFonts w:hint="eastAsia" w:ascii="宋体" w:hAnsi="宋体" w:cs="宋体"/>
          <w:sz w:val="21"/>
          <w:szCs w:val="21"/>
        </w:rPr>
        <w:t>合同当事人是否同意将工程争议提交争议评审小组决定：</w:t>
      </w:r>
      <w:r>
        <w:rPr>
          <w:rFonts w:hint="eastAsia" w:ascii="宋体" w:hAnsi="宋体" w:cs="宋体"/>
          <w:sz w:val="21"/>
          <w:szCs w:val="21"/>
          <w:u w:val="single"/>
        </w:rPr>
        <w:t xml:space="preserve"> </w:t>
      </w:r>
      <w:r>
        <w:rPr>
          <w:rFonts w:hint="eastAsia" w:ascii="宋体" w:hAnsi="宋体" w:cs="宋体"/>
          <w:sz w:val="21"/>
          <w:szCs w:val="21"/>
          <w:u w:val="single"/>
          <w:lang w:val="en-US" w:eastAsia="zh-CN"/>
        </w:rPr>
        <w:t>/</w:t>
      </w:r>
      <w:r>
        <w:rPr>
          <w:rFonts w:hint="eastAsia" w:ascii="宋体" w:hAnsi="宋体" w:cs="宋体"/>
          <w:sz w:val="21"/>
          <w:szCs w:val="21"/>
          <w:u w:val="single"/>
        </w:rPr>
        <w:t xml:space="preserve">  </w:t>
      </w:r>
      <w:r>
        <w:rPr>
          <w:rFonts w:hint="eastAsia" w:ascii="宋体" w:hAnsi="宋体" w:cs="宋体"/>
          <w:sz w:val="21"/>
          <w:szCs w:val="21"/>
        </w:rPr>
        <w:t xml:space="preserve">。  </w:t>
      </w:r>
    </w:p>
    <w:p w14:paraId="15C2836F">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20.3.1 争议评审小组的确定</w:t>
      </w:r>
    </w:p>
    <w:p w14:paraId="655815C2">
      <w:pPr>
        <w:adjustRightInd w:val="0"/>
        <w:snapToGrid w:val="0"/>
        <w:spacing w:beforeLines="0" w:afterLines="0" w:line="360" w:lineRule="auto"/>
        <w:ind w:firstLine="420" w:firstLineChars="200"/>
        <w:jc w:val="left"/>
        <w:rPr>
          <w:rFonts w:hint="eastAsia" w:cs="宋体"/>
          <w:sz w:val="21"/>
          <w:szCs w:val="21"/>
          <w:u w:val="single"/>
        </w:rPr>
      </w:pPr>
      <w:r>
        <w:rPr>
          <w:rFonts w:hint="eastAsia" w:ascii="宋体" w:hAnsi="宋体" w:cs="宋体"/>
          <w:sz w:val="21"/>
          <w:szCs w:val="21"/>
        </w:rPr>
        <w:t>争议评审小组成员的确定：</w:t>
      </w:r>
      <w:r>
        <w:rPr>
          <w:rFonts w:hint="eastAsia" w:ascii="宋体" w:hAnsi="宋体" w:cs="宋体"/>
          <w:sz w:val="21"/>
          <w:szCs w:val="21"/>
          <w:u w:val="single"/>
        </w:rPr>
        <w:t xml:space="preserve">       </w:t>
      </w:r>
      <w:r>
        <w:rPr>
          <w:rFonts w:hint="eastAsia" w:ascii="宋体" w:hAnsi="宋体" w:cs="宋体"/>
          <w:sz w:val="21"/>
          <w:szCs w:val="21"/>
          <w:u w:val="single"/>
          <w:lang w:val="en-US" w:eastAsia="zh-CN"/>
        </w:rPr>
        <w:t>/</w:t>
      </w:r>
      <w:r>
        <w:rPr>
          <w:rFonts w:hint="eastAsia" w:ascii="宋体" w:hAnsi="宋体" w:cs="宋体"/>
          <w:sz w:val="21"/>
          <w:szCs w:val="21"/>
          <w:u w:val="single"/>
        </w:rPr>
        <w:t xml:space="preserve">                      </w:t>
      </w:r>
      <w:r>
        <w:rPr>
          <w:rFonts w:hint="eastAsia" w:ascii="宋体" w:hAnsi="宋体" w:cs="宋体"/>
          <w:sz w:val="21"/>
          <w:szCs w:val="21"/>
        </w:rPr>
        <w:t>。</w:t>
      </w:r>
    </w:p>
    <w:p w14:paraId="68B6B63F">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选定争议评审员的期限：</w:t>
      </w:r>
      <w:r>
        <w:rPr>
          <w:rFonts w:hint="eastAsia" w:ascii="宋体" w:hAnsi="宋体" w:cs="宋体"/>
          <w:sz w:val="21"/>
          <w:szCs w:val="21"/>
          <w:u w:val="single"/>
        </w:rPr>
        <w:t xml:space="preserve">          </w:t>
      </w:r>
      <w:r>
        <w:rPr>
          <w:rFonts w:hint="eastAsia" w:ascii="宋体" w:hAnsi="宋体" w:cs="宋体"/>
          <w:sz w:val="21"/>
          <w:szCs w:val="21"/>
          <w:u w:val="single"/>
          <w:lang w:val="en-US" w:eastAsia="zh-CN"/>
        </w:rPr>
        <w:t>/</w:t>
      </w:r>
      <w:r>
        <w:rPr>
          <w:rFonts w:hint="eastAsia" w:ascii="宋体" w:hAnsi="宋体" w:cs="宋体"/>
          <w:sz w:val="21"/>
          <w:szCs w:val="21"/>
          <w:u w:val="single"/>
        </w:rPr>
        <w:t xml:space="preserve">                     </w:t>
      </w:r>
      <w:r>
        <w:rPr>
          <w:rFonts w:hint="eastAsia" w:ascii="宋体" w:hAnsi="宋体" w:cs="宋体"/>
          <w:sz w:val="21"/>
          <w:szCs w:val="21"/>
        </w:rPr>
        <w:t>。</w:t>
      </w:r>
    </w:p>
    <w:p w14:paraId="7F7B3240">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争议评审小组成员的报酬承担方式：</w:t>
      </w:r>
      <w:r>
        <w:rPr>
          <w:rFonts w:hint="eastAsia" w:ascii="宋体" w:hAnsi="宋体" w:cs="宋体"/>
          <w:sz w:val="21"/>
          <w:szCs w:val="21"/>
          <w:u w:val="single"/>
        </w:rPr>
        <w:t xml:space="preserve">       </w:t>
      </w:r>
      <w:r>
        <w:rPr>
          <w:rFonts w:hint="eastAsia" w:ascii="宋体" w:hAnsi="宋体" w:cs="宋体"/>
          <w:sz w:val="21"/>
          <w:szCs w:val="21"/>
          <w:u w:val="single"/>
          <w:lang w:val="en-US" w:eastAsia="zh-CN"/>
        </w:rPr>
        <w:t>/</w:t>
      </w:r>
      <w:r>
        <w:rPr>
          <w:rFonts w:hint="eastAsia" w:ascii="宋体" w:hAnsi="宋体" w:cs="宋体"/>
          <w:sz w:val="21"/>
          <w:szCs w:val="21"/>
          <w:u w:val="single"/>
        </w:rPr>
        <w:t xml:space="preserve">              </w:t>
      </w:r>
      <w:r>
        <w:rPr>
          <w:rFonts w:hint="eastAsia" w:ascii="宋体" w:hAnsi="宋体" w:cs="宋体"/>
          <w:sz w:val="21"/>
          <w:szCs w:val="21"/>
        </w:rPr>
        <w:t>。</w:t>
      </w:r>
    </w:p>
    <w:p w14:paraId="0039113A">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其他事项的约定：</w:t>
      </w:r>
      <w:r>
        <w:rPr>
          <w:rFonts w:hint="eastAsia" w:ascii="宋体" w:hAnsi="宋体" w:cs="宋体"/>
          <w:sz w:val="21"/>
          <w:szCs w:val="21"/>
          <w:u w:val="single"/>
        </w:rPr>
        <w:t xml:space="preserve">                        </w:t>
      </w:r>
      <w:r>
        <w:rPr>
          <w:rFonts w:hint="eastAsia" w:ascii="宋体" w:hAnsi="宋体" w:cs="宋体"/>
          <w:sz w:val="21"/>
          <w:szCs w:val="21"/>
          <w:u w:val="single"/>
          <w:lang w:val="en-US" w:eastAsia="zh-CN"/>
        </w:rPr>
        <w:t>/</w:t>
      </w:r>
      <w:r>
        <w:rPr>
          <w:rFonts w:hint="eastAsia" w:ascii="宋体" w:hAnsi="宋体" w:cs="宋体"/>
          <w:sz w:val="21"/>
          <w:szCs w:val="21"/>
          <w:u w:val="single"/>
        </w:rPr>
        <w:t xml:space="preserve">             </w:t>
      </w:r>
      <w:r>
        <w:rPr>
          <w:rFonts w:hint="eastAsia" w:ascii="宋体" w:hAnsi="宋体" w:cs="宋体"/>
          <w:sz w:val="21"/>
          <w:szCs w:val="21"/>
        </w:rPr>
        <w:t>。</w:t>
      </w:r>
    </w:p>
    <w:p w14:paraId="5074C576">
      <w:pPr>
        <w:adjustRightInd w:val="0"/>
        <w:snapToGrid w:val="0"/>
        <w:spacing w:beforeLines="0" w:afterLines="0" w:line="360" w:lineRule="auto"/>
        <w:ind w:firstLine="420" w:firstLineChars="200"/>
        <w:jc w:val="left"/>
        <w:rPr>
          <w:rFonts w:hint="eastAsia" w:cs="宋体"/>
          <w:kern w:val="0"/>
          <w:sz w:val="21"/>
          <w:szCs w:val="21"/>
        </w:rPr>
      </w:pPr>
      <w:r>
        <w:rPr>
          <w:rFonts w:hint="eastAsia" w:ascii="宋体" w:hAnsi="宋体" w:cs="宋体"/>
          <w:kern w:val="0"/>
          <w:sz w:val="21"/>
          <w:szCs w:val="21"/>
        </w:rPr>
        <w:t>20.3.2 争议评审小组的决定</w:t>
      </w:r>
    </w:p>
    <w:p w14:paraId="41B3FAC0">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合同当事人关于本项的约定：</w:t>
      </w:r>
      <w:r>
        <w:rPr>
          <w:rFonts w:hint="eastAsia" w:ascii="宋体" w:hAnsi="宋体" w:cs="宋体"/>
          <w:sz w:val="21"/>
          <w:szCs w:val="21"/>
          <w:u w:val="single"/>
        </w:rPr>
        <w:t xml:space="preserve">           </w:t>
      </w:r>
      <w:r>
        <w:rPr>
          <w:rFonts w:hint="eastAsia" w:ascii="宋体" w:hAnsi="宋体" w:cs="宋体"/>
          <w:sz w:val="21"/>
          <w:szCs w:val="21"/>
          <w:u w:val="single"/>
          <w:lang w:val="en-US" w:eastAsia="zh-CN"/>
        </w:rPr>
        <w:t>/</w:t>
      </w:r>
      <w:r>
        <w:rPr>
          <w:rFonts w:hint="eastAsia" w:ascii="宋体" w:hAnsi="宋体" w:cs="宋体"/>
          <w:sz w:val="21"/>
          <w:szCs w:val="21"/>
          <w:u w:val="single"/>
        </w:rPr>
        <w:t xml:space="preserve">                </w:t>
      </w:r>
      <w:r>
        <w:rPr>
          <w:rFonts w:hint="eastAsia" w:ascii="宋体" w:hAnsi="宋体" w:cs="宋体"/>
          <w:sz w:val="21"/>
          <w:szCs w:val="21"/>
        </w:rPr>
        <w:t>。</w:t>
      </w:r>
    </w:p>
    <w:p w14:paraId="48BFB009">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20.4仲裁或诉讼</w:t>
      </w:r>
    </w:p>
    <w:p w14:paraId="60BCE927">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因合同及合同有关事项发生的争议，按下列第</w:t>
      </w:r>
      <w:r>
        <w:rPr>
          <w:rFonts w:hint="eastAsia" w:ascii="宋体" w:hAnsi="宋体" w:cs="宋体"/>
          <w:sz w:val="21"/>
          <w:szCs w:val="21"/>
          <w:u w:val="single"/>
        </w:rPr>
        <w:t>2</w:t>
      </w:r>
      <w:r>
        <w:rPr>
          <w:rFonts w:hint="eastAsia" w:ascii="宋体" w:hAnsi="宋体" w:cs="宋体"/>
          <w:sz w:val="21"/>
          <w:szCs w:val="21"/>
        </w:rPr>
        <w:t>种方式解决：</w:t>
      </w:r>
    </w:p>
    <w:p w14:paraId="3DA10D3C">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（1）向</w:t>
      </w:r>
      <w:r>
        <w:rPr>
          <w:rFonts w:hint="eastAsia" w:ascii="宋体" w:hAnsi="宋体" w:cs="宋体"/>
          <w:color w:val="auto"/>
          <w:sz w:val="21"/>
          <w:szCs w:val="21"/>
          <w:u w:val="single"/>
        </w:rPr>
        <w:t>惠山区</w:t>
      </w:r>
      <w:r>
        <w:rPr>
          <w:rFonts w:hint="eastAsia" w:ascii="宋体" w:hAnsi="宋体" w:cs="宋体"/>
          <w:sz w:val="21"/>
          <w:szCs w:val="21"/>
        </w:rPr>
        <w:t>仲裁委员会申请仲裁；</w:t>
      </w:r>
    </w:p>
    <w:p w14:paraId="65004ACA">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（2）向</w:t>
      </w:r>
      <w:r>
        <w:rPr>
          <w:rFonts w:hint="eastAsia" w:ascii="宋体" w:hAnsi="宋体" w:cs="宋体"/>
          <w:color w:val="auto"/>
          <w:sz w:val="21"/>
          <w:szCs w:val="21"/>
          <w:u w:val="single"/>
        </w:rPr>
        <w:t>惠山区</w:t>
      </w:r>
      <w:r>
        <w:rPr>
          <w:rFonts w:hint="eastAsia" w:ascii="宋体" w:hAnsi="宋体" w:cs="宋体"/>
          <w:sz w:val="21"/>
          <w:szCs w:val="21"/>
        </w:rPr>
        <w:t>人民法院起诉。</w:t>
      </w:r>
    </w:p>
    <w:p w14:paraId="11CBEFB2">
      <w:pPr>
        <w:spacing w:beforeLines="0" w:afterLines="0" w:line="360" w:lineRule="auto"/>
        <w:jc w:val="left"/>
        <w:rPr>
          <w:rFonts w:hint="eastAsia" w:cs="宋体"/>
          <w:sz w:val="21"/>
          <w:szCs w:val="21"/>
          <w:highlight w:val="yellow"/>
        </w:rPr>
        <w:sectPr>
          <w:footerReference r:id="rId4" w:type="first"/>
          <w:pgSz w:w="11906" w:h="16838"/>
          <w:pgMar w:top="1440" w:right="1080" w:bottom="1440" w:left="1080" w:header="851" w:footer="992" w:gutter="0"/>
          <w:cols w:space="720" w:num="1"/>
          <w:titlePg/>
          <w:docGrid w:type="lines" w:linePitch="312" w:charSpace="0"/>
        </w:sectPr>
      </w:pPr>
    </w:p>
    <w:p w14:paraId="7610B65E">
      <w:pPr>
        <w:spacing w:beforeLines="0" w:afterLines="0" w:line="360" w:lineRule="auto"/>
        <w:jc w:val="center"/>
        <w:rPr>
          <w:rFonts w:hint="eastAsia" w:cs="宋体"/>
          <w:b/>
          <w:bCs/>
          <w:sz w:val="21"/>
          <w:szCs w:val="21"/>
        </w:rPr>
      </w:pPr>
      <w:r>
        <w:rPr>
          <w:rFonts w:hint="eastAsia" w:ascii="宋体" w:hAnsi="宋体" w:cs="宋体"/>
          <w:b/>
          <w:bCs/>
          <w:sz w:val="21"/>
          <w:szCs w:val="21"/>
        </w:rPr>
        <w:t>工程质量保修书</w:t>
      </w:r>
    </w:p>
    <w:p w14:paraId="55B1016D">
      <w:pPr>
        <w:spacing w:beforeLines="0" w:afterLines="0" w:line="360" w:lineRule="auto"/>
        <w:ind w:firstLine="420" w:firstLineChars="200"/>
        <w:rPr>
          <w:rFonts w:hint="eastAsia" w:ascii="宋体" w:hAnsi="宋体" w:cs="宋体"/>
          <w:sz w:val="21"/>
          <w:szCs w:val="21"/>
        </w:rPr>
      </w:pPr>
      <w:r>
        <w:rPr>
          <w:rFonts w:hint="eastAsia" w:ascii="宋体" w:hAnsi="宋体" w:cs="宋体"/>
          <w:sz w:val="21"/>
          <w:szCs w:val="21"/>
        </w:rPr>
        <w:t>发包人（全称）：</w:t>
      </w:r>
      <w:r>
        <w:rPr>
          <w:rFonts w:hint="eastAsia" w:ascii="宋体" w:hAnsi="宋体" w:cs="宋体"/>
          <w:sz w:val="21"/>
          <w:szCs w:val="21"/>
          <w:u w:val="single"/>
        </w:rPr>
        <w:t xml:space="preserve">                                </w:t>
      </w:r>
      <w:r>
        <w:rPr>
          <w:rFonts w:hint="eastAsia" w:ascii="宋体" w:hAnsi="宋体" w:cs="宋体"/>
          <w:sz w:val="21"/>
          <w:szCs w:val="21"/>
        </w:rPr>
        <w:t xml:space="preserve"> </w:t>
      </w:r>
    </w:p>
    <w:p w14:paraId="29A2E749">
      <w:pPr>
        <w:spacing w:beforeLines="0" w:afterLines="0" w:line="360" w:lineRule="auto"/>
        <w:rPr>
          <w:rFonts w:hint="eastAsia" w:ascii="宋体" w:hAnsi="宋体" w:cs="宋体"/>
          <w:sz w:val="21"/>
          <w:szCs w:val="21"/>
        </w:rPr>
      </w:pPr>
      <w:r>
        <w:rPr>
          <w:rFonts w:hint="eastAsia" w:ascii="宋体" w:hAnsi="宋体" w:cs="宋体"/>
          <w:sz w:val="21"/>
          <w:szCs w:val="21"/>
        </w:rPr>
        <w:t>　　承包人（全称）：</w:t>
      </w:r>
      <w:r>
        <w:rPr>
          <w:rFonts w:hint="eastAsia" w:ascii="宋体" w:hAnsi="宋体" w:cs="宋体"/>
          <w:sz w:val="21"/>
          <w:szCs w:val="21"/>
          <w:u w:val="single"/>
        </w:rPr>
        <w:t xml:space="preserve">                                </w:t>
      </w:r>
      <w:r>
        <w:rPr>
          <w:rFonts w:hint="eastAsia" w:ascii="宋体" w:hAnsi="宋体" w:cs="宋体"/>
          <w:sz w:val="21"/>
          <w:szCs w:val="21"/>
        </w:rPr>
        <w:t xml:space="preserve"> </w:t>
      </w:r>
    </w:p>
    <w:p w14:paraId="4A9EB816">
      <w:pPr>
        <w:spacing w:beforeLines="0" w:afterLines="0" w:line="360" w:lineRule="auto"/>
        <w:rPr>
          <w:rFonts w:hint="eastAsia" w:cs="宋体"/>
          <w:sz w:val="21"/>
          <w:szCs w:val="21"/>
        </w:rPr>
      </w:pPr>
    </w:p>
    <w:p w14:paraId="0DD03D47">
      <w:pPr>
        <w:spacing w:beforeLines="0" w:afterLines="0" w:line="360" w:lineRule="auto"/>
        <w:rPr>
          <w:rFonts w:hint="eastAsia" w:cs="宋体"/>
          <w:sz w:val="21"/>
          <w:szCs w:val="21"/>
        </w:rPr>
      </w:pPr>
      <w:r>
        <w:rPr>
          <w:rFonts w:hint="eastAsia" w:ascii="宋体" w:hAnsi="宋体" w:cs="宋体"/>
          <w:sz w:val="21"/>
          <w:szCs w:val="21"/>
        </w:rPr>
        <w:t>　　发包人和承包人根据《中华人民共和国建筑法》和《建设工程质量管理条例》，经协商一致就</w:t>
      </w:r>
      <w:r>
        <w:rPr>
          <w:rFonts w:hint="eastAsia" w:ascii="宋体" w:hAnsi="宋体" w:cs="宋体"/>
          <w:sz w:val="21"/>
          <w:szCs w:val="21"/>
          <w:u w:val="single"/>
        </w:rPr>
        <w:t xml:space="preserve">                </w:t>
      </w:r>
      <w:r>
        <w:rPr>
          <w:rFonts w:hint="eastAsia" w:ascii="宋体" w:hAnsi="宋体" w:cs="宋体"/>
          <w:sz w:val="21"/>
          <w:szCs w:val="21"/>
        </w:rPr>
        <w:t>（工程全称）签订工程质量保修书。</w:t>
      </w:r>
    </w:p>
    <w:p w14:paraId="0322049C">
      <w:pPr>
        <w:spacing w:beforeLines="0" w:afterLines="0" w:line="360" w:lineRule="auto"/>
        <w:rPr>
          <w:rFonts w:hint="eastAsia" w:cs="宋体"/>
          <w:sz w:val="21"/>
          <w:szCs w:val="21"/>
        </w:rPr>
      </w:pPr>
      <w:r>
        <w:rPr>
          <w:rFonts w:hint="eastAsia" w:ascii="宋体" w:hAnsi="宋体" w:cs="宋体"/>
          <w:sz w:val="21"/>
          <w:szCs w:val="21"/>
        </w:rPr>
        <w:t>　　一、工程质量保修范围和内容</w:t>
      </w:r>
    </w:p>
    <w:p w14:paraId="422BCF4C">
      <w:pPr>
        <w:spacing w:beforeLines="0" w:afterLines="0" w:line="360" w:lineRule="auto"/>
        <w:rPr>
          <w:rFonts w:hint="eastAsia" w:cs="宋体"/>
          <w:sz w:val="21"/>
          <w:szCs w:val="21"/>
        </w:rPr>
      </w:pPr>
      <w:r>
        <w:rPr>
          <w:rFonts w:hint="eastAsia" w:ascii="宋体" w:hAnsi="宋体" w:cs="宋体"/>
          <w:sz w:val="21"/>
          <w:szCs w:val="21"/>
        </w:rPr>
        <w:t>　　承包人在质量保修期内，按照有关法律规定和合同约定，承担工程质量保修责任。</w:t>
      </w:r>
    </w:p>
    <w:p w14:paraId="6F6AD511">
      <w:pPr>
        <w:spacing w:beforeLines="0" w:afterLines="0" w:line="360" w:lineRule="auto"/>
        <w:rPr>
          <w:rFonts w:hint="eastAsia" w:cs="宋体"/>
          <w:sz w:val="21"/>
          <w:szCs w:val="21"/>
        </w:rPr>
      </w:pPr>
      <w:r>
        <w:rPr>
          <w:rFonts w:hint="eastAsia" w:ascii="宋体" w:hAnsi="宋体" w:cs="宋体"/>
          <w:sz w:val="21"/>
          <w:szCs w:val="21"/>
        </w:rPr>
        <w:t>　　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14:paraId="3EF28F14">
      <w:pPr>
        <w:spacing w:beforeLines="0" w:afterLines="0" w:line="360" w:lineRule="auto"/>
        <w:rPr>
          <w:rFonts w:hint="eastAsia" w:cs="宋体"/>
          <w:sz w:val="21"/>
          <w:szCs w:val="21"/>
        </w:rPr>
      </w:pPr>
      <w:r>
        <w:rPr>
          <w:rFonts w:hint="eastAsia" w:ascii="宋体" w:hAnsi="宋体" w:cs="宋体"/>
          <w:sz w:val="21"/>
          <w:szCs w:val="21"/>
        </w:rPr>
        <w:t>　　</w:t>
      </w:r>
      <w:r>
        <w:rPr>
          <w:rFonts w:hint="eastAsia" w:ascii="宋体" w:hAnsi="宋体" w:cs="宋体"/>
          <w:sz w:val="21"/>
          <w:szCs w:val="21"/>
          <w:u w:val="single"/>
        </w:rPr>
        <w:t xml:space="preserve">  双方约定的</w:t>
      </w:r>
      <w:r>
        <w:rPr>
          <w:rFonts w:hint="eastAsia" w:ascii="宋体" w:hAnsi="宋体" w:cs="宋体"/>
          <w:sz w:val="21"/>
          <w:szCs w:val="21"/>
          <w:u w:val="single"/>
          <w:lang w:val="en-US" w:eastAsia="zh-CN"/>
        </w:rPr>
        <w:t>所有</w:t>
      </w:r>
      <w:r>
        <w:rPr>
          <w:rFonts w:hint="eastAsia" w:ascii="宋体" w:hAnsi="宋体" w:cs="宋体"/>
          <w:sz w:val="21"/>
          <w:szCs w:val="21"/>
          <w:u w:val="single"/>
        </w:rPr>
        <w:t xml:space="preserve">项目。       </w:t>
      </w:r>
    </w:p>
    <w:p w14:paraId="52C63FB2">
      <w:pPr>
        <w:spacing w:beforeLines="0" w:afterLines="0" w:line="360" w:lineRule="auto"/>
        <w:rPr>
          <w:rFonts w:hint="eastAsia" w:cs="宋体"/>
          <w:sz w:val="21"/>
          <w:szCs w:val="21"/>
        </w:rPr>
      </w:pPr>
      <w:r>
        <w:rPr>
          <w:rFonts w:hint="eastAsia" w:ascii="宋体" w:hAnsi="宋体" w:cs="宋体"/>
          <w:b/>
          <w:sz w:val="21"/>
          <w:szCs w:val="21"/>
        </w:rPr>
        <w:t>　　</w:t>
      </w:r>
      <w:r>
        <w:rPr>
          <w:rFonts w:hint="eastAsia" w:ascii="宋体" w:hAnsi="宋体" w:cs="宋体"/>
          <w:sz w:val="21"/>
          <w:szCs w:val="21"/>
        </w:rPr>
        <w:t>二、质量保修期</w:t>
      </w:r>
    </w:p>
    <w:p w14:paraId="6366690A">
      <w:pPr>
        <w:spacing w:beforeLines="0" w:afterLines="0" w:line="360" w:lineRule="auto"/>
        <w:ind w:firstLine="420" w:firstLineChars="200"/>
        <w:rPr>
          <w:rFonts w:hint="eastAsia" w:cs="宋体"/>
          <w:sz w:val="21"/>
          <w:szCs w:val="21"/>
        </w:rPr>
      </w:pPr>
      <w:r>
        <w:rPr>
          <w:rFonts w:hint="eastAsia" w:ascii="宋体" w:hAnsi="宋体" w:cs="宋体"/>
          <w:sz w:val="21"/>
          <w:szCs w:val="21"/>
        </w:rPr>
        <w:t>根据《建设工程质量管理条例》及有关规定，工程的质量保修期如下：</w:t>
      </w:r>
    </w:p>
    <w:p w14:paraId="64ADF249">
      <w:pPr>
        <w:spacing w:beforeLines="0" w:afterLines="0" w:line="360" w:lineRule="auto"/>
        <w:ind w:firstLine="420" w:firstLineChars="200"/>
        <w:rPr>
          <w:rFonts w:hint="eastAsia" w:cs="宋体"/>
          <w:sz w:val="21"/>
          <w:szCs w:val="21"/>
        </w:rPr>
      </w:pPr>
      <w:r>
        <w:rPr>
          <w:rFonts w:hint="eastAsia" w:ascii="宋体" w:hAnsi="宋体" w:cs="宋体"/>
          <w:sz w:val="21"/>
          <w:szCs w:val="21"/>
        </w:rPr>
        <w:t>1.地基基础工程和主体结构工程为设计文件规定的工程合理使用年限；</w:t>
      </w:r>
    </w:p>
    <w:p w14:paraId="7594CECD">
      <w:pPr>
        <w:spacing w:beforeLines="0" w:afterLines="0" w:line="360" w:lineRule="auto"/>
        <w:ind w:firstLine="420" w:firstLineChars="200"/>
        <w:rPr>
          <w:rFonts w:hint="eastAsia" w:cs="宋体"/>
          <w:sz w:val="21"/>
          <w:szCs w:val="21"/>
        </w:rPr>
      </w:pPr>
      <w:r>
        <w:rPr>
          <w:rFonts w:hint="eastAsia" w:ascii="宋体" w:hAnsi="宋体" w:cs="宋体"/>
          <w:sz w:val="21"/>
          <w:szCs w:val="21"/>
        </w:rPr>
        <w:t>2.屋面防水工程、有防水要求的卫生间、房间和外墙面的防渗为</w:t>
      </w:r>
      <w:r>
        <w:rPr>
          <w:rFonts w:hint="eastAsia" w:ascii="宋体" w:hAnsi="宋体" w:cs="宋体"/>
          <w:sz w:val="21"/>
          <w:szCs w:val="21"/>
          <w:u w:val="single"/>
        </w:rPr>
        <w:t xml:space="preserve">   </w:t>
      </w:r>
      <w:r>
        <w:rPr>
          <w:rFonts w:hint="eastAsia" w:ascii="宋体" w:hAnsi="宋体" w:cs="宋体"/>
          <w:sz w:val="21"/>
          <w:szCs w:val="21"/>
          <w:u w:val="single"/>
          <w:lang w:val="en-US" w:eastAsia="zh-CN"/>
        </w:rPr>
        <w:t>伍</w:t>
      </w:r>
      <w:r>
        <w:rPr>
          <w:rFonts w:hint="eastAsia" w:ascii="宋体" w:hAnsi="宋体" w:cs="宋体"/>
          <w:sz w:val="21"/>
          <w:szCs w:val="21"/>
          <w:u w:val="single"/>
        </w:rPr>
        <w:t xml:space="preserve">     </w:t>
      </w:r>
      <w:r>
        <w:rPr>
          <w:rFonts w:hint="eastAsia" w:ascii="宋体" w:hAnsi="宋体" w:cs="宋体"/>
          <w:sz w:val="21"/>
          <w:szCs w:val="21"/>
        </w:rPr>
        <w:t>年；</w:t>
      </w:r>
    </w:p>
    <w:p w14:paraId="405FE323">
      <w:pPr>
        <w:spacing w:beforeLines="0" w:afterLines="0" w:line="360" w:lineRule="auto"/>
        <w:ind w:left="420" w:leftChars="200" w:firstLine="105" w:firstLineChars="50"/>
        <w:rPr>
          <w:rFonts w:hint="eastAsia" w:cs="宋体"/>
          <w:sz w:val="21"/>
          <w:szCs w:val="21"/>
        </w:rPr>
      </w:pPr>
      <w:r>
        <w:rPr>
          <w:rFonts w:hint="eastAsia" w:ascii="宋体" w:hAnsi="宋体" w:cs="宋体"/>
          <w:sz w:val="21"/>
          <w:szCs w:val="21"/>
        </w:rPr>
        <w:t>3.装修工程为</w:t>
      </w:r>
      <w:r>
        <w:rPr>
          <w:rFonts w:hint="eastAsia" w:ascii="宋体" w:hAnsi="宋体" w:cs="宋体"/>
          <w:sz w:val="21"/>
          <w:szCs w:val="21"/>
          <w:u w:val="single"/>
        </w:rPr>
        <w:t xml:space="preserve">     </w:t>
      </w:r>
      <w:r>
        <w:rPr>
          <w:rFonts w:hint="eastAsia" w:ascii="宋体" w:hAnsi="宋体" w:cs="宋体"/>
          <w:sz w:val="21"/>
          <w:szCs w:val="21"/>
          <w:u w:val="single"/>
          <w:lang w:val="en-US" w:eastAsia="zh-CN"/>
        </w:rPr>
        <w:t>贰</w:t>
      </w:r>
      <w:r>
        <w:rPr>
          <w:rFonts w:hint="eastAsia" w:ascii="宋体" w:hAnsi="宋体" w:cs="宋体"/>
          <w:sz w:val="21"/>
          <w:szCs w:val="21"/>
          <w:u w:val="single"/>
        </w:rPr>
        <w:t xml:space="preserve">    </w:t>
      </w:r>
      <w:r>
        <w:rPr>
          <w:rFonts w:hint="eastAsia" w:ascii="宋体" w:hAnsi="宋体" w:cs="宋体"/>
          <w:sz w:val="21"/>
          <w:szCs w:val="21"/>
        </w:rPr>
        <w:t>年；</w:t>
      </w:r>
    </w:p>
    <w:p w14:paraId="47FE020E">
      <w:pPr>
        <w:spacing w:beforeLines="0" w:afterLines="0" w:line="360" w:lineRule="auto"/>
        <w:ind w:left="420" w:leftChars="200" w:firstLine="105" w:firstLineChars="50"/>
        <w:rPr>
          <w:rFonts w:hint="eastAsia" w:cs="宋体"/>
          <w:sz w:val="21"/>
          <w:szCs w:val="21"/>
        </w:rPr>
      </w:pPr>
      <w:r>
        <w:rPr>
          <w:rFonts w:hint="eastAsia" w:ascii="宋体" w:hAnsi="宋体" w:cs="宋体"/>
          <w:sz w:val="21"/>
          <w:szCs w:val="21"/>
        </w:rPr>
        <w:t>4.电气管线、给排水管道、设备安装工程为</w:t>
      </w:r>
      <w:r>
        <w:rPr>
          <w:rFonts w:hint="eastAsia" w:ascii="宋体" w:hAnsi="宋体" w:cs="宋体"/>
          <w:sz w:val="21"/>
          <w:szCs w:val="21"/>
          <w:u w:val="single"/>
        </w:rPr>
        <w:t xml:space="preserve">    </w:t>
      </w:r>
      <w:r>
        <w:rPr>
          <w:rFonts w:hint="eastAsia" w:ascii="宋体" w:hAnsi="宋体" w:cs="宋体"/>
          <w:sz w:val="21"/>
          <w:szCs w:val="21"/>
          <w:u w:val="single"/>
          <w:lang w:val="en-US" w:eastAsia="zh-CN"/>
        </w:rPr>
        <w:t>贰</w:t>
      </w:r>
      <w:r>
        <w:rPr>
          <w:rFonts w:hint="eastAsia" w:ascii="宋体" w:hAnsi="宋体" w:cs="宋体"/>
          <w:sz w:val="21"/>
          <w:szCs w:val="21"/>
          <w:u w:val="single"/>
        </w:rPr>
        <w:t xml:space="preserve">     </w:t>
      </w:r>
      <w:r>
        <w:rPr>
          <w:rFonts w:hint="eastAsia" w:ascii="宋体" w:hAnsi="宋体" w:cs="宋体"/>
          <w:sz w:val="21"/>
          <w:szCs w:val="21"/>
        </w:rPr>
        <w:t>年；</w:t>
      </w:r>
    </w:p>
    <w:p w14:paraId="7DFA8C7E">
      <w:pPr>
        <w:spacing w:beforeLines="0" w:afterLines="0" w:line="360" w:lineRule="auto"/>
        <w:ind w:left="420" w:leftChars="200" w:firstLine="105" w:firstLineChars="50"/>
        <w:rPr>
          <w:rFonts w:hint="eastAsia" w:cs="宋体"/>
          <w:sz w:val="21"/>
          <w:szCs w:val="21"/>
        </w:rPr>
      </w:pPr>
      <w:r>
        <w:rPr>
          <w:rFonts w:hint="eastAsia" w:ascii="宋体" w:hAnsi="宋体" w:cs="宋体"/>
          <w:sz w:val="21"/>
          <w:szCs w:val="21"/>
        </w:rPr>
        <w:t>5.供热与供冷系统为</w:t>
      </w:r>
      <w:r>
        <w:rPr>
          <w:rFonts w:hint="eastAsia" w:ascii="宋体" w:hAnsi="宋体" w:cs="宋体"/>
          <w:sz w:val="21"/>
          <w:szCs w:val="21"/>
          <w:u w:val="single"/>
        </w:rPr>
        <w:t xml:space="preserve">    </w:t>
      </w:r>
      <w:r>
        <w:rPr>
          <w:rFonts w:hint="eastAsia" w:ascii="宋体" w:hAnsi="宋体" w:cs="宋体"/>
          <w:sz w:val="21"/>
          <w:szCs w:val="21"/>
          <w:u w:val="single"/>
          <w:lang w:val="en-US" w:eastAsia="zh-CN"/>
        </w:rPr>
        <w:t>贰</w:t>
      </w:r>
      <w:r>
        <w:rPr>
          <w:rFonts w:hint="eastAsia" w:ascii="宋体" w:hAnsi="宋体" w:cs="宋体"/>
          <w:sz w:val="21"/>
          <w:szCs w:val="21"/>
          <w:u w:val="single"/>
        </w:rPr>
        <w:t xml:space="preserve">     </w:t>
      </w:r>
      <w:r>
        <w:rPr>
          <w:rFonts w:hint="eastAsia" w:ascii="宋体" w:hAnsi="宋体" w:cs="宋体"/>
          <w:sz w:val="21"/>
          <w:szCs w:val="21"/>
        </w:rPr>
        <w:t>个采暖期、供冷期；</w:t>
      </w:r>
    </w:p>
    <w:p w14:paraId="705FF123">
      <w:pPr>
        <w:spacing w:beforeLines="0" w:afterLines="0" w:line="360" w:lineRule="auto"/>
        <w:ind w:left="420" w:leftChars="200" w:firstLine="105" w:firstLineChars="50"/>
        <w:rPr>
          <w:rFonts w:hint="eastAsia" w:cs="宋体"/>
          <w:sz w:val="21"/>
          <w:szCs w:val="21"/>
        </w:rPr>
      </w:pPr>
      <w:r>
        <w:rPr>
          <w:rFonts w:hint="eastAsia" w:ascii="宋体" w:hAnsi="宋体" w:cs="宋体"/>
          <w:sz w:val="21"/>
          <w:szCs w:val="21"/>
        </w:rPr>
        <w:t>6.住宅小区内的给排水设施、道路等配套工程为</w:t>
      </w:r>
      <w:r>
        <w:rPr>
          <w:rFonts w:hint="eastAsia" w:ascii="宋体" w:hAnsi="宋体" w:cs="宋体"/>
          <w:sz w:val="21"/>
          <w:szCs w:val="21"/>
          <w:u w:val="single"/>
        </w:rPr>
        <w:t xml:space="preserve">    </w:t>
      </w:r>
      <w:r>
        <w:rPr>
          <w:rFonts w:hint="eastAsia" w:ascii="宋体" w:hAnsi="宋体" w:cs="宋体"/>
          <w:sz w:val="21"/>
          <w:szCs w:val="21"/>
          <w:u w:val="single"/>
          <w:lang w:val="en-US" w:eastAsia="zh-CN"/>
        </w:rPr>
        <w:t>贰</w:t>
      </w:r>
      <w:r>
        <w:rPr>
          <w:rFonts w:hint="eastAsia" w:ascii="宋体" w:hAnsi="宋体" w:cs="宋体"/>
          <w:sz w:val="21"/>
          <w:szCs w:val="21"/>
          <w:u w:val="single"/>
        </w:rPr>
        <w:t xml:space="preserve">     </w:t>
      </w:r>
      <w:r>
        <w:rPr>
          <w:rFonts w:hint="eastAsia" w:ascii="宋体" w:hAnsi="宋体" w:cs="宋体"/>
          <w:sz w:val="21"/>
          <w:szCs w:val="21"/>
        </w:rPr>
        <w:t>年；</w:t>
      </w:r>
    </w:p>
    <w:p w14:paraId="0B83B513">
      <w:pPr>
        <w:spacing w:beforeLines="0" w:afterLines="0" w:line="360" w:lineRule="auto"/>
        <w:ind w:left="420" w:leftChars="200" w:firstLine="105" w:firstLineChars="50"/>
        <w:rPr>
          <w:rFonts w:hint="eastAsia" w:cs="宋体"/>
          <w:sz w:val="21"/>
          <w:szCs w:val="21"/>
        </w:rPr>
      </w:pPr>
      <w:r>
        <w:rPr>
          <w:rFonts w:hint="eastAsia" w:ascii="宋体" w:hAnsi="宋体" w:cs="宋体"/>
          <w:sz w:val="21"/>
          <w:szCs w:val="21"/>
        </w:rPr>
        <w:t>7.其他项目保修期限约定如下：</w:t>
      </w:r>
      <w:r>
        <w:rPr>
          <w:rFonts w:hint="eastAsia" w:ascii="宋体" w:hAnsi="宋体" w:cs="宋体"/>
          <w:sz w:val="21"/>
          <w:szCs w:val="21"/>
          <w:u w:val="single"/>
        </w:rPr>
        <w:t xml:space="preserve">            </w:t>
      </w:r>
      <w:r>
        <w:rPr>
          <w:rFonts w:hint="eastAsia" w:ascii="宋体" w:hAnsi="宋体" w:cs="宋体"/>
          <w:sz w:val="21"/>
          <w:szCs w:val="21"/>
          <w:u w:val="single"/>
          <w:lang w:val="en-US" w:eastAsia="zh-CN"/>
        </w:rPr>
        <w:t>2年</w:t>
      </w:r>
      <w:r>
        <w:rPr>
          <w:rFonts w:hint="eastAsia" w:ascii="宋体" w:hAnsi="宋体" w:cs="宋体"/>
          <w:sz w:val="21"/>
          <w:szCs w:val="21"/>
          <w:u w:val="single"/>
        </w:rPr>
        <w:t xml:space="preserve">                         </w:t>
      </w:r>
      <w:r>
        <w:rPr>
          <w:rFonts w:hint="eastAsia" w:ascii="宋体" w:hAnsi="宋体" w:cs="宋体"/>
          <w:sz w:val="21"/>
          <w:szCs w:val="21"/>
        </w:rPr>
        <w:t>。</w:t>
      </w:r>
    </w:p>
    <w:p w14:paraId="565F4D76">
      <w:pPr>
        <w:spacing w:beforeLines="0" w:afterLines="0" w:line="360" w:lineRule="auto"/>
        <w:rPr>
          <w:rFonts w:hint="eastAsia" w:cs="宋体"/>
          <w:sz w:val="21"/>
          <w:szCs w:val="21"/>
        </w:rPr>
      </w:pPr>
      <w:r>
        <w:rPr>
          <w:rFonts w:hint="eastAsia" w:ascii="宋体" w:hAnsi="宋体" w:cs="宋体"/>
          <w:sz w:val="21"/>
          <w:szCs w:val="21"/>
        </w:rPr>
        <w:t>　　质量保修期自工程竣工验收合格之日起计算。</w:t>
      </w:r>
    </w:p>
    <w:p w14:paraId="7D89C65F">
      <w:pPr>
        <w:spacing w:beforeLines="0" w:afterLines="0" w:line="360" w:lineRule="auto"/>
        <w:ind w:firstLine="420" w:firstLineChars="200"/>
        <w:rPr>
          <w:rFonts w:hint="eastAsia" w:cs="宋体"/>
          <w:sz w:val="21"/>
          <w:szCs w:val="21"/>
        </w:rPr>
      </w:pPr>
      <w:r>
        <w:rPr>
          <w:rFonts w:hint="eastAsia" w:ascii="宋体" w:hAnsi="宋体" w:cs="宋体"/>
          <w:sz w:val="21"/>
          <w:szCs w:val="21"/>
        </w:rPr>
        <w:t>三、缺陷责任期</w:t>
      </w:r>
    </w:p>
    <w:p w14:paraId="01213289">
      <w:pPr>
        <w:spacing w:beforeLines="0" w:afterLines="0" w:line="360" w:lineRule="auto"/>
        <w:ind w:firstLine="420" w:firstLineChars="200"/>
        <w:rPr>
          <w:rFonts w:hint="eastAsia" w:cs="宋体"/>
          <w:sz w:val="21"/>
          <w:szCs w:val="21"/>
        </w:rPr>
      </w:pPr>
      <w:r>
        <w:rPr>
          <w:rFonts w:hint="eastAsia" w:ascii="宋体" w:hAnsi="宋体" w:cs="宋体"/>
          <w:sz w:val="21"/>
          <w:szCs w:val="21"/>
        </w:rPr>
        <w:t>工程缺陷责任期为</w:t>
      </w:r>
      <w:r>
        <w:rPr>
          <w:rFonts w:hint="eastAsia" w:ascii="宋体" w:hAnsi="宋体" w:cs="宋体"/>
          <w:sz w:val="21"/>
          <w:szCs w:val="21"/>
          <w:u w:val="single"/>
        </w:rPr>
        <w:t xml:space="preserve">   </w:t>
      </w:r>
      <w:r>
        <w:rPr>
          <w:rFonts w:hint="eastAsia" w:ascii="宋体" w:hAnsi="宋体" w:cs="宋体"/>
          <w:sz w:val="21"/>
          <w:szCs w:val="21"/>
          <w:u w:val="single"/>
          <w:lang w:val="en-US" w:eastAsia="zh-CN"/>
        </w:rPr>
        <w:t>24</w:t>
      </w:r>
      <w:r>
        <w:rPr>
          <w:rFonts w:hint="eastAsia" w:ascii="宋体" w:hAnsi="宋体" w:cs="宋体"/>
          <w:sz w:val="21"/>
          <w:szCs w:val="21"/>
          <w:u w:val="single"/>
        </w:rPr>
        <w:t xml:space="preserve">  </w:t>
      </w:r>
      <w:r>
        <w:rPr>
          <w:rFonts w:hint="eastAsia" w:ascii="宋体" w:hAnsi="宋体" w:cs="宋体"/>
          <w:sz w:val="21"/>
          <w:szCs w:val="21"/>
        </w:rPr>
        <w:t>个月，缺陷责任期自工程通过竣工验收之日起计算。单位工程先于全部工程进行验收，单位工程缺陷责任期自单位工程验收合格之日起算。</w:t>
      </w:r>
    </w:p>
    <w:p w14:paraId="3E85C348">
      <w:pPr>
        <w:spacing w:beforeLines="0" w:afterLines="0" w:line="360" w:lineRule="auto"/>
        <w:ind w:firstLine="420" w:firstLineChars="200"/>
        <w:rPr>
          <w:rFonts w:hint="eastAsia" w:cs="宋体"/>
          <w:sz w:val="21"/>
          <w:szCs w:val="21"/>
        </w:rPr>
      </w:pPr>
      <w:r>
        <w:rPr>
          <w:rFonts w:hint="eastAsia" w:ascii="宋体" w:hAnsi="宋体" w:cs="宋体"/>
          <w:sz w:val="21"/>
          <w:szCs w:val="21"/>
        </w:rPr>
        <w:t>缺陷责任期终止后，发包人应退还剩余的质量保证金。</w:t>
      </w:r>
    </w:p>
    <w:p w14:paraId="4AD90D53">
      <w:pPr>
        <w:spacing w:beforeLines="0" w:afterLines="0" w:line="360" w:lineRule="auto"/>
        <w:rPr>
          <w:rFonts w:hint="eastAsia" w:cs="宋体"/>
          <w:sz w:val="21"/>
          <w:szCs w:val="21"/>
        </w:rPr>
      </w:pPr>
      <w:r>
        <w:rPr>
          <w:rFonts w:hint="eastAsia" w:ascii="宋体" w:hAnsi="宋体" w:cs="宋体"/>
          <w:sz w:val="21"/>
          <w:szCs w:val="21"/>
        </w:rPr>
        <w:t xml:space="preserve">    四、质量保修责任</w:t>
      </w:r>
    </w:p>
    <w:p w14:paraId="5ACC2C9D">
      <w:pPr>
        <w:spacing w:beforeLines="0" w:afterLines="0" w:line="360" w:lineRule="auto"/>
        <w:ind w:left="105" w:leftChars="50" w:firstLine="430" w:firstLineChars="205"/>
        <w:rPr>
          <w:rFonts w:hint="eastAsia" w:cs="宋体"/>
          <w:sz w:val="21"/>
          <w:szCs w:val="21"/>
        </w:rPr>
      </w:pPr>
      <w:r>
        <w:rPr>
          <w:rFonts w:hint="eastAsia" w:ascii="宋体" w:hAnsi="宋体" w:cs="宋体"/>
          <w:sz w:val="21"/>
          <w:szCs w:val="21"/>
        </w:rPr>
        <w:t>1.属于保修范围、内容的项目，承包人应当在接到保修通知之日起7天内派人保修。承包人不在约定期限内派人保修的，发包人可以委托他人修理。</w:t>
      </w:r>
    </w:p>
    <w:p w14:paraId="1BE50361">
      <w:pPr>
        <w:spacing w:beforeLines="0" w:afterLines="0" w:line="360" w:lineRule="auto"/>
        <w:ind w:left="105" w:leftChars="50" w:firstLine="430" w:firstLineChars="205"/>
        <w:rPr>
          <w:rFonts w:hint="eastAsia" w:cs="宋体"/>
          <w:sz w:val="21"/>
          <w:szCs w:val="21"/>
        </w:rPr>
      </w:pPr>
      <w:r>
        <w:rPr>
          <w:rFonts w:hint="eastAsia" w:ascii="宋体" w:hAnsi="宋体" w:cs="宋体"/>
          <w:sz w:val="21"/>
          <w:szCs w:val="21"/>
        </w:rPr>
        <w:t>2.发生紧急事故需抢修的，承包人在接到事故通知后，应当立即到达事故现场抢修。</w:t>
      </w:r>
    </w:p>
    <w:p w14:paraId="4226EFD9">
      <w:pPr>
        <w:spacing w:beforeLines="0" w:afterLines="0" w:line="360" w:lineRule="auto"/>
        <w:ind w:left="105" w:leftChars="50" w:firstLine="430" w:firstLineChars="205"/>
        <w:rPr>
          <w:rFonts w:hint="eastAsia" w:cs="宋体"/>
          <w:sz w:val="21"/>
          <w:szCs w:val="21"/>
        </w:rPr>
      </w:pPr>
      <w:r>
        <w:rPr>
          <w:rFonts w:hint="eastAsia" w:ascii="宋体" w:hAnsi="宋体" w:cs="宋体"/>
          <w:sz w:val="21"/>
          <w:szCs w:val="21"/>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51344B9D">
      <w:pPr>
        <w:spacing w:beforeLines="0" w:afterLines="0" w:line="360" w:lineRule="auto"/>
        <w:ind w:left="420" w:leftChars="200" w:firstLine="105" w:firstLineChars="50"/>
        <w:rPr>
          <w:rFonts w:hint="eastAsia" w:cs="宋体"/>
          <w:sz w:val="21"/>
          <w:szCs w:val="21"/>
        </w:rPr>
      </w:pPr>
      <w:r>
        <w:rPr>
          <w:rFonts w:hint="eastAsia" w:ascii="宋体" w:hAnsi="宋体" w:cs="宋体"/>
          <w:sz w:val="21"/>
          <w:szCs w:val="21"/>
        </w:rPr>
        <w:t>4.质量保修完成后，由发包人组织验收。</w:t>
      </w:r>
    </w:p>
    <w:p w14:paraId="42AD778A">
      <w:pPr>
        <w:spacing w:beforeLines="0" w:afterLines="0" w:line="360" w:lineRule="auto"/>
        <w:rPr>
          <w:rFonts w:hint="eastAsia" w:cs="宋体"/>
          <w:sz w:val="21"/>
          <w:szCs w:val="21"/>
        </w:rPr>
      </w:pPr>
      <w:r>
        <w:rPr>
          <w:rFonts w:hint="eastAsia" w:ascii="宋体" w:hAnsi="宋体" w:cs="宋体"/>
          <w:sz w:val="21"/>
          <w:szCs w:val="21"/>
        </w:rPr>
        <w:t>　　五、保修费用</w:t>
      </w:r>
    </w:p>
    <w:p w14:paraId="6EC57B89">
      <w:pPr>
        <w:spacing w:beforeLines="0" w:afterLines="0" w:line="360" w:lineRule="auto"/>
        <w:rPr>
          <w:rFonts w:hint="eastAsia" w:cs="宋体"/>
          <w:sz w:val="21"/>
          <w:szCs w:val="21"/>
        </w:rPr>
      </w:pPr>
      <w:r>
        <w:rPr>
          <w:rFonts w:hint="eastAsia" w:ascii="宋体" w:hAnsi="宋体" w:cs="宋体"/>
          <w:sz w:val="21"/>
          <w:szCs w:val="21"/>
        </w:rPr>
        <w:t>　　保修费用由造成质量缺陷的责任方承担。</w:t>
      </w:r>
    </w:p>
    <w:p w14:paraId="4F9160A3">
      <w:pPr>
        <w:spacing w:beforeLines="0" w:afterLines="0" w:line="360" w:lineRule="auto"/>
        <w:ind w:firstLine="420" w:firstLineChars="200"/>
        <w:jc w:val="left"/>
        <w:rPr>
          <w:rFonts w:hint="eastAsia" w:cs="宋体"/>
          <w:sz w:val="21"/>
          <w:szCs w:val="21"/>
        </w:rPr>
      </w:pPr>
      <w:r>
        <w:rPr>
          <w:rFonts w:hint="eastAsia" w:ascii="宋体" w:hAnsi="宋体" w:cs="宋体"/>
          <w:sz w:val="21"/>
          <w:szCs w:val="21"/>
        </w:rPr>
        <w:t>六、双方约定的其他工程质量保修事项：工程质量保修书由发包人、承包人在工程竣工验收前共同签署，作为施工合同附件，其有效期限至保修期满。</w:t>
      </w:r>
    </w:p>
    <w:p w14:paraId="21EDE641">
      <w:pPr>
        <w:spacing w:beforeLines="0" w:afterLines="0" w:line="360" w:lineRule="auto"/>
        <w:ind w:firstLine="420"/>
        <w:rPr>
          <w:rFonts w:hint="eastAsia" w:cs="宋体"/>
          <w:sz w:val="21"/>
          <w:szCs w:val="21"/>
        </w:rPr>
      </w:pPr>
    </w:p>
    <w:p w14:paraId="14A799D4">
      <w:pPr>
        <w:spacing w:beforeLines="0" w:afterLines="0" w:line="360" w:lineRule="auto"/>
        <w:rPr>
          <w:rFonts w:hint="eastAsia" w:cs="宋体"/>
          <w:sz w:val="21"/>
          <w:szCs w:val="21"/>
        </w:rPr>
      </w:pPr>
      <w:r>
        <w:rPr>
          <w:rFonts w:hint="eastAsia" w:ascii="宋体" w:hAnsi="宋体" w:cs="宋体"/>
          <w:sz w:val="21"/>
          <w:szCs w:val="21"/>
        </w:rPr>
        <w:t>发包人（公章）：</w:t>
      </w:r>
      <w:r>
        <w:rPr>
          <w:rFonts w:hint="eastAsia" w:ascii="宋体" w:hAnsi="宋体" w:cs="宋体"/>
          <w:sz w:val="21"/>
          <w:szCs w:val="21"/>
          <w:u w:val="single"/>
        </w:rPr>
        <w:t xml:space="preserve">        </w:t>
      </w:r>
      <w:r>
        <w:rPr>
          <w:rFonts w:hint="eastAsia" w:ascii="宋体" w:hAnsi="宋体" w:cs="宋体"/>
          <w:sz w:val="21"/>
          <w:szCs w:val="21"/>
        </w:rPr>
        <w:t xml:space="preserve"> 承包人（公章）：</w:t>
      </w:r>
      <w:r>
        <w:rPr>
          <w:rFonts w:hint="eastAsia" w:ascii="宋体" w:hAnsi="宋体" w:cs="宋体"/>
          <w:sz w:val="21"/>
          <w:szCs w:val="21"/>
          <w:u w:val="single"/>
        </w:rPr>
        <w:t xml:space="preserve">           </w:t>
      </w:r>
    </w:p>
    <w:p w14:paraId="7D441F64">
      <w:pPr>
        <w:spacing w:beforeLines="0" w:afterLines="0" w:line="360" w:lineRule="auto"/>
        <w:rPr>
          <w:rFonts w:hint="eastAsia" w:cs="宋体"/>
          <w:sz w:val="21"/>
          <w:szCs w:val="21"/>
        </w:rPr>
      </w:pPr>
      <w:r>
        <w:rPr>
          <w:rFonts w:hint="eastAsia" w:ascii="宋体" w:hAnsi="宋体" w:cs="宋体"/>
          <w:sz w:val="21"/>
          <w:szCs w:val="21"/>
        </w:rPr>
        <w:t>地  址：</w:t>
      </w:r>
      <w:r>
        <w:rPr>
          <w:rFonts w:hint="eastAsia" w:ascii="宋体" w:hAnsi="宋体" w:cs="宋体"/>
          <w:sz w:val="21"/>
          <w:szCs w:val="21"/>
          <w:u w:val="single"/>
        </w:rPr>
        <w:t xml:space="preserve">        </w:t>
      </w:r>
      <w:r>
        <w:rPr>
          <w:rFonts w:hint="eastAsia" w:ascii="宋体" w:hAnsi="宋体" w:cs="宋体"/>
          <w:sz w:val="21"/>
          <w:szCs w:val="21"/>
        </w:rPr>
        <w:t xml:space="preserve"> 地  址：</w:t>
      </w:r>
      <w:r>
        <w:rPr>
          <w:rFonts w:hint="eastAsia" w:ascii="宋体" w:hAnsi="宋体" w:cs="宋体"/>
          <w:sz w:val="21"/>
          <w:szCs w:val="21"/>
          <w:u w:val="single"/>
        </w:rPr>
        <w:t xml:space="preserve">       </w:t>
      </w:r>
    </w:p>
    <w:p w14:paraId="474BF656">
      <w:pPr>
        <w:spacing w:beforeLines="0" w:afterLines="0" w:line="360" w:lineRule="auto"/>
        <w:rPr>
          <w:rFonts w:hint="eastAsia" w:cs="宋体"/>
          <w:sz w:val="21"/>
          <w:szCs w:val="21"/>
        </w:rPr>
      </w:pPr>
      <w:r>
        <w:rPr>
          <w:rFonts w:hint="eastAsia" w:ascii="宋体" w:hAnsi="宋体" w:cs="宋体"/>
          <w:sz w:val="21"/>
          <w:szCs w:val="21"/>
        </w:rPr>
        <w:t>法定代表人（签字）：</w:t>
      </w:r>
      <w:r>
        <w:rPr>
          <w:rFonts w:hint="eastAsia" w:ascii="宋体" w:hAnsi="宋体" w:cs="宋体"/>
          <w:sz w:val="21"/>
          <w:szCs w:val="21"/>
          <w:u w:val="single"/>
        </w:rPr>
        <w:t xml:space="preserve">      </w:t>
      </w:r>
      <w:r>
        <w:rPr>
          <w:rFonts w:hint="eastAsia" w:ascii="宋体" w:hAnsi="宋体" w:cs="宋体"/>
          <w:sz w:val="21"/>
          <w:szCs w:val="21"/>
        </w:rPr>
        <w:t xml:space="preserve"> 法定代表人（签字）：</w:t>
      </w:r>
      <w:r>
        <w:rPr>
          <w:rFonts w:hint="eastAsia" w:ascii="宋体" w:hAnsi="宋体" w:cs="宋体"/>
          <w:sz w:val="21"/>
          <w:szCs w:val="21"/>
          <w:u w:val="single"/>
        </w:rPr>
        <w:t xml:space="preserve">       </w:t>
      </w:r>
    </w:p>
    <w:p w14:paraId="7649FD06">
      <w:pPr>
        <w:spacing w:beforeLines="0" w:afterLines="0" w:line="360" w:lineRule="auto"/>
        <w:rPr>
          <w:rFonts w:hint="eastAsia" w:cs="宋体"/>
          <w:sz w:val="21"/>
          <w:szCs w:val="21"/>
        </w:rPr>
      </w:pPr>
      <w:r>
        <w:rPr>
          <w:rFonts w:hint="eastAsia" w:ascii="宋体" w:hAnsi="宋体" w:cs="宋体"/>
          <w:sz w:val="21"/>
          <w:szCs w:val="21"/>
        </w:rPr>
        <w:t>委托代理人（签字）：</w:t>
      </w:r>
      <w:r>
        <w:rPr>
          <w:rFonts w:hint="eastAsia" w:ascii="宋体" w:hAnsi="宋体" w:cs="宋体"/>
          <w:sz w:val="21"/>
          <w:szCs w:val="21"/>
          <w:u w:val="single"/>
        </w:rPr>
        <w:t xml:space="preserve">      </w:t>
      </w:r>
      <w:r>
        <w:rPr>
          <w:rFonts w:hint="eastAsia" w:ascii="宋体" w:hAnsi="宋体" w:cs="宋体"/>
          <w:sz w:val="21"/>
          <w:szCs w:val="21"/>
        </w:rPr>
        <w:t xml:space="preserve"> 委托代理人（签字）：</w:t>
      </w:r>
      <w:r>
        <w:rPr>
          <w:rFonts w:hint="eastAsia" w:ascii="宋体" w:hAnsi="宋体" w:cs="宋体"/>
          <w:sz w:val="21"/>
          <w:szCs w:val="21"/>
          <w:u w:val="single"/>
        </w:rPr>
        <w:t xml:space="preserve">       </w:t>
      </w:r>
    </w:p>
    <w:p w14:paraId="6755D918">
      <w:pPr>
        <w:spacing w:beforeLines="0" w:afterLines="0" w:line="360" w:lineRule="auto"/>
        <w:rPr>
          <w:rFonts w:hint="eastAsia" w:cs="宋体"/>
          <w:sz w:val="21"/>
          <w:szCs w:val="21"/>
        </w:rPr>
      </w:pPr>
      <w:r>
        <w:rPr>
          <w:rFonts w:hint="eastAsia" w:ascii="宋体" w:hAnsi="宋体" w:cs="宋体"/>
          <w:sz w:val="21"/>
          <w:szCs w:val="21"/>
        </w:rPr>
        <w:t>电  话：</w:t>
      </w:r>
      <w:r>
        <w:rPr>
          <w:rFonts w:hint="eastAsia" w:ascii="宋体" w:hAnsi="宋体" w:cs="宋体"/>
          <w:sz w:val="21"/>
          <w:szCs w:val="21"/>
          <w:u w:val="single"/>
        </w:rPr>
        <w:t xml:space="preserve">      </w:t>
      </w:r>
      <w:r>
        <w:rPr>
          <w:rFonts w:hint="eastAsia" w:ascii="宋体" w:hAnsi="宋体" w:cs="宋体"/>
          <w:sz w:val="21"/>
          <w:szCs w:val="21"/>
        </w:rPr>
        <w:t xml:space="preserve"> 电  话：</w:t>
      </w:r>
      <w:r>
        <w:rPr>
          <w:rFonts w:hint="eastAsia" w:ascii="宋体" w:hAnsi="宋体" w:cs="宋体"/>
          <w:sz w:val="21"/>
          <w:szCs w:val="21"/>
          <w:u w:val="single"/>
        </w:rPr>
        <w:t xml:space="preserve">     </w:t>
      </w:r>
    </w:p>
    <w:p w14:paraId="39C9ACCD">
      <w:pPr>
        <w:spacing w:beforeLines="0" w:afterLines="0" w:line="360" w:lineRule="auto"/>
        <w:rPr>
          <w:rFonts w:hint="eastAsia" w:cs="宋体"/>
          <w:sz w:val="21"/>
          <w:szCs w:val="21"/>
        </w:rPr>
      </w:pPr>
      <w:r>
        <w:rPr>
          <w:rFonts w:hint="eastAsia" w:ascii="宋体" w:hAnsi="宋体" w:cs="宋体"/>
          <w:sz w:val="21"/>
          <w:szCs w:val="21"/>
        </w:rPr>
        <w:t>传  真：</w:t>
      </w:r>
      <w:r>
        <w:rPr>
          <w:rFonts w:hint="eastAsia" w:ascii="宋体" w:hAnsi="宋体" w:cs="宋体"/>
          <w:sz w:val="21"/>
          <w:szCs w:val="21"/>
          <w:u w:val="single"/>
        </w:rPr>
        <w:t xml:space="preserve">      </w:t>
      </w:r>
      <w:r>
        <w:rPr>
          <w:rFonts w:hint="eastAsia" w:ascii="宋体" w:hAnsi="宋体" w:cs="宋体"/>
          <w:sz w:val="21"/>
          <w:szCs w:val="21"/>
        </w:rPr>
        <w:t xml:space="preserve"> 传  真：</w:t>
      </w:r>
      <w:r>
        <w:rPr>
          <w:rFonts w:hint="eastAsia" w:ascii="宋体" w:hAnsi="宋体" w:cs="宋体"/>
          <w:sz w:val="21"/>
          <w:szCs w:val="21"/>
          <w:u w:val="single"/>
        </w:rPr>
        <w:t xml:space="preserve">     </w:t>
      </w:r>
    </w:p>
    <w:p w14:paraId="6C2C20B7">
      <w:pPr>
        <w:spacing w:beforeLines="0" w:afterLines="0" w:line="360" w:lineRule="auto"/>
        <w:rPr>
          <w:rFonts w:hint="eastAsia" w:cs="宋体"/>
          <w:sz w:val="21"/>
          <w:szCs w:val="21"/>
        </w:rPr>
      </w:pPr>
      <w:r>
        <w:rPr>
          <w:rFonts w:hint="eastAsia" w:ascii="宋体" w:hAnsi="宋体" w:cs="宋体"/>
          <w:sz w:val="21"/>
          <w:szCs w:val="21"/>
        </w:rPr>
        <w:t>开户银行：</w:t>
      </w:r>
      <w:r>
        <w:rPr>
          <w:rFonts w:hint="eastAsia" w:ascii="宋体" w:hAnsi="宋体" w:cs="宋体"/>
          <w:sz w:val="21"/>
          <w:szCs w:val="21"/>
          <w:u w:val="single"/>
        </w:rPr>
        <w:t xml:space="preserve">      </w:t>
      </w:r>
      <w:r>
        <w:rPr>
          <w:rFonts w:hint="eastAsia" w:ascii="宋体" w:hAnsi="宋体" w:cs="宋体"/>
          <w:sz w:val="21"/>
          <w:szCs w:val="21"/>
        </w:rPr>
        <w:t xml:space="preserve"> 开户银行：</w:t>
      </w:r>
      <w:r>
        <w:rPr>
          <w:rFonts w:hint="eastAsia" w:ascii="宋体" w:hAnsi="宋体" w:cs="宋体"/>
          <w:sz w:val="21"/>
          <w:szCs w:val="21"/>
          <w:u w:val="single"/>
        </w:rPr>
        <w:t xml:space="preserve">   </w:t>
      </w:r>
    </w:p>
    <w:p w14:paraId="0962A15B">
      <w:pPr>
        <w:spacing w:beforeLines="0" w:afterLines="0" w:line="360" w:lineRule="auto"/>
        <w:rPr>
          <w:rFonts w:hint="eastAsia" w:cs="宋体"/>
          <w:sz w:val="21"/>
          <w:szCs w:val="21"/>
        </w:rPr>
      </w:pPr>
      <w:r>
        <w:rPr>
          <w:rFonts w:hint="eastAsia" w:ascii="宋体" w:hAnsi="宋体" w:cs="宋体"/>
          <w:sz w:val="21"/>
          <w:szCs w:val="21"/>
        </w:rPr>
        <w:t>账  号：</w:t>
      </w:r>
      <w:r>
        <w:rPr>
          <w:rFonts w:hint="eastAsia" w:ascii="宋体" w:hAnsi="宋体" w:cs="宋体"/>
          <w:sz w:val="21"/>
          <w:szCs w:val="21"/>
          <w:u w:val="single"/>
        </w:rPr>
        <w:t xml:space="preserve">          </w:t>
      </w:r>
      <w:r>
        <w:rPr>
          <w:rFonts w:hint="eastAsia" w:ascii="宋体" w:hAnsi="宋体" w:cs="宋体"/>
          <w:sz w:val="21"/>
          <w:szCs w:val="21"/>
        </w:rPr>
        <w:t xml:space="preserve">  账  号：</w:t>
      </w:r>
      <w:r>
        <w:rPr>
          <w:rFonts w:hint="eastAsia" w:ascii="宋体" w:hAnsi="宋体" w:cs="宋体"/>
          <w:sz w:val="21"/>
          <w:szCs w:val="21"/>
          <w:u w:val="single"/>
        </w:rPr>
        <w:t xml:space="preserve">     </w:t>
      </w:r>
    </w:p>
    <w:p w14:paraId="30B0D892">
      <w:pPr>
        <w:spacing w:beforeLines="0" w:afterLines="0" w:line="360" w:lineRule="auto"/>
        <w:rPr>
          <w:rFonts w:hint="eastAsia" w:cs="宋体"/>
          <w:sz w:val="21"/>
          <w:szCs w:val="21"/>
        </w:rPr>
      </w:pPr>
      <w:r>
        <w:rPr>
          <w:rFonts w:hint="eastAsia" w:ascii="宋体" w:hAnsi="宋体" w:cs="宋体"/>
          <w:sz w:val="21"/>
          <w:szCs w:val="21"/>
        </w:rPr>
        <w:t>邮政编码：</w:t>
      </w:r>
      <w:r>
        <w:rPr>
          <w:rFonts w:hint="eastAsia" w:ascii="宋体" w:hAnsi="宋体" w:cs="宋体"/>
          <w:sz w:val="21"/>
          <w:szCs w:val="21"/>
          <w:u w:val="single"/>
        </w:rPr>
        <w:t xml:space="preserve">        </w:t>
      </w:r>
      <w:r>
        <w:rPr>
          <w:rFonts w:hint="eastAsia" w:ascii="宋体" w:hAnsi="宋体" w:cs="宋体"/>
          <w:sz w:val="21"/>
          <w:szCs w:val="21"/>
        </w:rPr>
        <w:t xml:space="preserve"> 邮政编码：</w:t>
      </w:r>
      <w:r>
        <w:rPr>
          <w:rFonts w:hint="eastAsia" w:ascii="宋体" w:hAnsi="宋体" w:cs="宋体"/>
          <w:sz w:val="21"/>
          <w:szCs w:val="21"/>
          <w:u w:val="single"/>
        </w:rPr>
        <w:t xml:space="preserve">   </w:t>
      </w:r>
    </w:p>
    <w:p w14:paraId="27ED713F">
      <w:pPr>
        <w:pStyle w:val="45"/>
        <w:numPr>
          <w:ilvl w:val="0"/>
          <w:numId w:val="0"/>
        </w:numPr>
        <w:bidi w:val="0"/>
        <w:jc w:val="center"/>
        <w:rPr>
          <w:rFonts w:hint="eastAsia" w:ascii="宋体" w:hAnsi="宋体" w:eastAsia="宋体" w:cs="宋体"/>
          <w:sz w:val="21"/>
          <w:szCs w:val="21"/>
          <w:highlight w:val="none"/>
        </w:rPr>
      </w:pPr>
      <w:r>
        <w:rPr>
          <w:rFonts w:hint="eastAsia" w:cs="宋体"/>
          <w:b/>
          <w:sz w:val="21"/>
          <w:szCs w:val="21"/>
        </w:rPr>
        <w:br w:type="page"/>
      </w:r>
    </w:p>
    <w:p w14:paraId="20F2A692">
      <w:pPr>
        <w:keepNext w:val="0"/>
        <w:keepLines w:val="0"/>
        <w:pageBreakBefore w:val="0"/>
        <w:widowControl w:val="0"/>
        <w:kinsoku/>
        <w:wordWrap/>
        <w:overflowPunct/>
        <w:topLinePunct w:val="0"/>
        <w:autoSpaceDE/>
        <w:autoSpaceDN/>
        <w:bidi w:val="0"/>
        <w:spacing w:line="360" w:lineRule="auto"/>
        <w:ind w:right="-51"/>
        <w:jc w:val="center"/>
        <w:textAlignment w:val="auto"/>
        <w:rPr>
          <w:rFonts w:hint="eastAsia" w:ascii="宋体" w:hAnsi="宋体" w:eastAsia="宋体" w:cs="宋体"/>
          <w:sz w:val="21"/>
          <w:szCs w:val="21"/>
          <w:highlight w:val="none"/>
        </w:rPr>
      </w:pPr>
      <w:r>
        <w:rPr>
          <w:rFonts w:hint="eastAsia" w:ascii="宋体" w:hAnsi="宋体" w:eastAsia="宋体" w:cs="宋体"/>
          <w:b/>
          <w:sz w:val="21"/>
          <w:szCs w:val="21"/>
          <w:highlight w:val="none"/>
        </w:rPr>
        <w:t>安全生产协议书</w:t>
      </w:r>
    </w:p>
    <w:p w14:paraId="3B77CDFE">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sz w:val="21"/>
          <w:szCs w:val="21"/>
          <w:highlight w:val="none"/>
          <w:u w:val="single"/>
        </w:rPr>
      </w:pPr>
      <w:r>
        <w:rPr>
          <w:rFonts w:hint="eastAsia" w:ascii="宋体" w:hAnsi="宋体" w:eastAsia="宋体" w:cs="宋体"/>
          <w:sz w:val="21"/>
          <w:szCs w:val="21"/>
          <w:highlight w:val="none"/>
        </w:rPr>
        <w:t>发包人：</w:t>
      </w:r>
      <w:r>
        <w:rPr>
          <w:rFonts w:hint="eastAsia" w:ascii="宋体" w:hAnsi="宋体" w:cs="宋体"/>
          <w:bCs/>
          <w:kern w:val="0"/>
          <w:sz w:val="21"/>
          <w:szCs w:val="21"/>
          <w:highlight w:val="none"/>
          <w:u w:val="single"/>
          <w:lang w:val="en-US" w:eastAsia="zh-CN"/>
        </w:rPr>
        <w:t xml:space="preserve">  无锡市惠山区钱桥街道钱桥社区股份经济合作社 </w:t>
      </w:r>
      <w:r>
        <w:rPr>
          <w:rFonts w:hint="eastAsia" w:ascii="宋体" w:hAnsi="宋体" w:eastAsia="宋体" w:cs="宋体"/>
          <w:sz w:val="21"/>
          <w:szCs w:val="21"/>
          <w:highlight w:val="none"/>
        </w:rPr>
        <w:t>（以下简称：甲方）</w:t>
      </w:r>
    </w:p>
    <w:p w14:paraId="0272AA4C">
      <w:pPr>
        <w:pStyle w:val="9"/>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承包人：</w:t>
      </w:r>
      <w:r>
        <w:rPr>
          <w:rFonts w:hint="eastAsia" w:ascii="宋体" w:hAnsi="宋体" w:eastAsia="宋体" w:cs="宋体"/>
          <w:sz w:val="21"/>
          <w:szCs w:val="21"/>
          <w:highlight w:val="none"/>
          <w:u w:val="single"/>
          <w:shd w:val="clear" w:color="auto" w:fill="FFFFFF"/>
        </w:rPr>
        <w:t xml:space="preserve">                         </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（以下简称：乙方）</w:t>
      </w:r>
    </w:p>
    <w:p w14:paraId="639B739F">
      <w:pPr>
        <w:pStyle w:val="9"/>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    甲方将本合同工程项目发包给乙方施工，为贯彻“</w:t>
      </w:r>
      <w:r>
        <w:rPr>
          <w:rFonts w:hint="eastAsia" w:hAnsi="宋体" w:cs="宋体"/>
          <w:sz w:val="21"/>
          <w:szCs w:val="21"/>
          <w:highlight w:val="none"/>
          <w:lang w:eastAsia="zh-CN"/>
        </w:rPr>
        <w:t>安全第一、预防为主、综合治理</w:t>
      </w:r>
      <w:r>
        <w:rPr>
          <w:rFonts w:hint="eastAsia" w:ascii="宋体" w:hAnsi="宋体" w:eastAsia="宋体" w:cs="宋体"/>
          <w:sz w:val="21"/>
          <w:szCs w:val="21"/>
          <w:highlight w:val="none"/>
        </w:rPr>
        <w:t>”的方针，根据地方承包工程有关安全管理规定、国家部委有关安全管理文件和国家有关法律法规的规定，明确双方的安全责任，确保施工安全，双方在签订本合同工程项目承包合同的同时签订本协议。</w:t>
      </w:r>
    </w:p>
    <w:p w14:paraId="41FBE2A8">
      <w:pPr>
        <w:pStyle w:val="9"/>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    1 甲方的权利和义务：</w:t>
      </w:r>
    </w:p>
    <w:p w14:paraId="780B994D">
      <w:pPr>
        <w:pStyle w:val="9"/>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    1.1 甲方须认真贯彻国家和地方劳动保护、安全生产主管部门颁发的有关安全生产的方针、政策，严格执行有关劳动保护法规、法令、条例、安全工作规程、安全生产工作规定及工程建设安全施工管理规定。甲方应按有关规定对乙方的资质进行审查，确认乙方承包的工程与其资质相符合。</w:t>
      </w:r>
    </w:p>
    <w:p w14:paraId="57D58D81">
      <w:pPr>
        <w:pStyle w:val="9"/>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    1.2 甲方负责统一管理和协调全工地的施工安全工作。甲方应在工程开工前认真审批乙方编制的工程施工安全措施文件，在各单位工程或单项工程施工前认真审核乙方编制的各单位工程或单项工程安全保证措施。甲方审查合格后由乙方实施，甲方应监督乙方实施情况。</w:t>
      </w:r>
    </w:p>
    <w:p w14:paraId="58D1D409">
      <w:pPr>
        <w:pStyle w:val="9"/>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    1.3 甲方必须认真对本部门人员进行安全生产制度及安全技术知识教育，增强职工</w:t>
      </w:r>
      <w:r>
        <w:rPr>
          <w:rFonts w:hint="eastAsia" w:hAnsi="宋体" w:cs="宋体"/>
          <w:sz w:val="21"/>
          <w:szCs w:val="21"/>
          <w:highlight w:val="none"/>
          <w:lang w:eastAsia="zh-CN"/>
        </w:rPr>
        <w:t>法治</w:t>
      </w:r>
      <w:r>
        <w:rPr>
          <w:rFonts w:hint="eastAsia" w:ascii="宋体" w:hAnsi="宋体" w:eastAsia="宋体" w:cs="宋体"/>
          <w:sz w:val="21"/>
          <w:szCs w:val="21"/>
          <w:highlight w:val="none"/>
        </w:rPr>
        <w:t>观念，提高职工安全思想意识和自我保护能力，督促职工自觉遵守安全生产纪律、制度和法规。</w:t>
      </w:r>
    </w:p>
    <w:p w14:paraId="7D5920C7">
      <w:pPr>
        <w:pStyle w:val="9"/>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    1.4 甲方应定期进行安全生产大检查。甲方应针对以往施工作业中常见的高处坠落、物体打击、触电、机械伤害等事故进行经常检查，抓住施工难度大、危险性大的部位进行重点检查。对检查中发现的事故隐患甲方有权要求乙方限期整改并组织验收。</w:t>
      </w:r>
    </w:p>
    <w:p w14:paraId="0596FD87">
      <w:pPr>
        <w:pStyle w:val="9"/>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    1.5 甲方有权对乙方对其施工人员进行安全教育和安全考试的情况、人员名单和考试成绩备案，甲方有权对乙方施工人员的安全教育和安全考试的情况进行抽查或抽考，不合格者不得进入现场施工。</w:t>
      </w:r>
    </w:p>
    <w:p w14:paraId="40413AA0">
      <w:pPr>
        <w:pStyle w:val="9"/>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    1.7 甲方有协助乙方搞好安全生产、防火管理以及督促检查的义务。当乙方出现安全、文明施工严重失控情况下，甲方有权作出停工整顿、限期整改、直到清退出场的决定。</w:t>
      </w:r>
    </w:p>
    <w:p w14:paraId="2E5D57D2">
      <w:pPr>
        <w:pStyle w:val="9"/>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    甲方不得要求乙方违反安全管理规定进行施工。因甲方原因导致的事故由甲方承担责任。    </w:t>
      </w:r>
    </w:p>
    <w:p w14:paraId="70FC90C5">
      <w:pPr>
        <w:pStyle w:val="9"/>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    1.8 甲方认为确实有必要暂停施工时，应当以书面形式要求乙方暂停施工，并提出书面意见。当乙方实施处理意见并以书面形式提出复工要求后，甲方应当在48小时内组织验收，检查是否合格，并签字后给予答复。甲方未能在规定时间内给予答复，应赔偿乙方由此造成的损失。</w:t>
      </w:r>
    </w:p>
    <w:p w14:paraId="4533CC02">
      <w:pPr>
        <w:pStyle w:val="9"/>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    发生下列情况并严重影响工程正常施工时，应停工整顿：</w:t>
      </w:r>
    </w:p>
    <w:p w14:paraId="0D5F3E23">
      <w:pPr>
        <w:pStyle w:val="9"/>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    1.8.1 发生人身伤亡事故；</w:t>
      </w:r>
    </w:p>
    <w:p w14:paraId="57B0F486">
      <w:pPr>
        <w:pStyle w:val="9"/>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    1.8.2 发生施工机械、生产主设备严重损坏事故；</w:t>
      </w:r>
    </w:p>
    <w:p w14:paraId="0B32EA12">
      <w:pPr>
        <w:pStyle w:val="9"/>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    1.8.3 发生厂区建筑火灾事故：</w:t>
      </w:r>
    </w:p>
    <w:p w14:paraId="156587F0">
      <w:pPr>
        <w:pStyle w:val="9"/>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    1.8.4 重复发生相同性质恶劣的事故；</w:t>
      </w:r>
    </w:p>
    <w:p w14:paraId="2FFC8DE8">
      <w:pPr>
        <w:pStyle w:val="9"/>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    1.8.5 施工现场脏、乱、差，不能满足安全和文明施工要求，且多次不听从劝告的。</w:t>
      </w:r>
    </w:p>
    <w:p w14:paraId="22DEFBB4">
      <w:pPr>
        <w:pStyle w:val="9"/>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    1.9 承发包工程贯彻先订合同、安全协议后开工的原则。</w:t>
      </w:r>
    </w:p>
    <w:p w14:paraId="2200DFDA">
      <w:pPr>
        <w:pStyle w:val="9"/>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    2 乙方的权利和义务：</w:t>
      </w:r>
    </w:p>
    <w:p w14:paraId="6B52AD41">
      <w:pPr>
        <w:pStyle w:val="9"/>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    2.1 乙方须认真贯彻国家和地方劳动保护、安全生产主管部门颁发的有关安全生产的方针、政策，严格执行有关劳动保护法规、法令、条例。乙方不得将承包工程层层转包，如有分包项目，应保证分包单位有相应的资质，并事前书面征得甲方的同意。</w:t>
      </w:r>
    </w:p>
    <w:p w14:paraId="52E1EBA7">
      <w:pPr>
        <w:pStyle w:val="9"/>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    2.2 乙方应有安全管理组织体系，包括具体负责安全生产的领导。乙方必须配有专职安全员。专职安全员应经考核，有相应上岗证书或资质证书。</w:t>
      </w:r>
    </w:p>
    <w:p w14:paraId="45BE225A">
      <w:pPr>
        <w:pStyle w:val="9"/>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    2.3 乙方应有安全管理制度，包括各工程的安全操作规程、特种作业人员的审证考核制度、各级安全生产岗位责任制和定期安全检查、安全教育制度等。</w:t>
      </w:r>
    </w:p>
    <w:p w14:paraId="18F16AE0">
      <w:pPr>
        <w:pStyle w:val="9"/>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    2.4 乙方在施工前要认真</w:t>
      </w:r>
      <w:r>
        <w:rPr>
          <w:rFonts w:hint="eastAsia" w:ascii="宋体" w:hAnsi="宋体" w:eastAsia="宋体" w:cs="宋体"/>
          <w:sz w:val="21"/>
          <w:szCs w:val="21"/>
          <w:highlight w:val="none"/>
          <w:lang w:val="en-US" w:eastAsia="zh-CN"/>
        </w:rPr>
        <w:t>踏勘</w:t>
      </w:r>
      <w:r>
        <w:rPr>
          <w:rFonts w:hint="eastAsia" w:ascii="宋体" w:hAnsi="宋体" w:eastAsia="宋体" w:cs="宋体"/>
          <w:sz w:val="21"/>
          <w:szCs w:val="21"/>
          <w:highlight w:val="none"/>
        </w:rPr>
        <w:t>施工现场，拟定开工报告、施工组织设计、施工安全措施生产文件，根据工程项目内容、特点进行全面的安全技术交底。对有可能发生火灾、爆炸、触电、高空坠落、中毒、窒息、机械伤害、烧烫伤等危险或引起严重设备事故及施工难度大、危险性大的部位的施工，乙方应事先制定施工安全技术措施，经甲方审查合格后实施。乙方必须严格按施工组织设计和有关安全要求规定组织施工。</w:t>
      </w:r>
    </w:p>
    <w:p w14:paraId="2D536A00">
      <w:pPr>
        <w:pStyle w:val="9"/>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    2.5 乙方的有关部门必须认真对本工程有关施工人员进行安全生产制度及安全技术知识教育，增强职工</w:t>
      </w:r>
      <w:r>
        <w:rPr>
          <w:rFonts w:hint="eastAsia" w:hAnsi="宋体" w:cs="宋体"/>
          <w:sz w:val="21"/>
          <w:szCs w:val="21"/>
          <w:highlight w:val="none"/>
          <w:lang w:eastAsia="zh-CN"/>
        </w:rPr>
        <w:t>法治</w:t>
      </w:r>
      <w:r>
        <w:rPr>
          <w:rFonts w:hint="eastAsia" w:ascii="宋体" w:hAnsi="宋体" w:eastAsia="宋体" w:cs="宋体"/>
          <w:sz w:val="21"/>
          <w:szCs w:val="21"/>
          <w:highlight w:val="none"/>
        </w:rPr>
        <w:t>观念，提高职工安全思想意识和自我保护能力，督促职工自觉遵守安全生产纪律、制度和法规。</w:t>
      </w:r>
    </w:p>
    <w:p w14:paraId="56CD73E9">
      <w:pPr>
        <w:pStyle w:val="9"/>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    2.6 开工前，乙方必须对本单位人员进行安全教育和安全考试，受教育人员的名单和考试成绩必须报甲方安监部门备案，凡增补或调换人员，更换工种，必须及时进行安全教育和考试，考试成绩报甲方安监部门备案。未接受安全教育和安全考试不合格者不得进入现场施工。   </w:t>
      </w:r>
    </w:p>
    <w:p w14:paraId="00922695">
      <w:pPr>
        <w:pStyle w:val="9"/>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    乙方施工人员应经考试合格后持证上岗，乙方必须检查、督促施工人员严格遵守、认真执行规章制度。乙方若在施工中要新进、增添施工人员必须向甲方提出申报，经考试合格后才可持证上岗。乙方应对新进、增添施工人员进行全面的现场安全技术交底。</w:t>
      </w:r>
    </w:p>
    <w:p w14:paraId="35D9006F">
      <w:pPr>
        <w:pStyle w:val="9"/>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    2.7 乙方在施工期间必须严格遵守和执行甲方在安全生产、治安保卫方面的有关规定，接受甲方的监督、检查和指导。对于甲方查出的隐患，乙方必须限期整改。</w:t>
      </w:r>
    </w:p>
    <w:p w14:paraId="61D4D219">
      <w:pPr>
        <w:pStyle w:val="9"/>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    对甲方违反安全生产规定、制度的指令，乙方有权拒绝执行、有权要求甲方改进。</w:t>
      </w:r>
    </w:p>
    <w:p w14:paraId="1D185308">
      <w:pPr>
        <w:pStyle w:val="9"/>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    2.8 当甲方认为确实有必要暂停施工并提出要求乙方暂停施工的书面意见后，乙方应当按甲方要求停止施工。乙方实施处理意见后，以书面形式向甲方提出复工要求。在甲方组织验收并签字同意后，乙方重新施工。</w:t>
      </w:r>
    </w:p>
    <w:p w14:paraId="45617FEB">
      <w:pPr>
        <w:pStyle w:val="9"/>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    2.9 乙方施工人员应对所在的施工区域、作业环境、操作设施设备、工器具等进行认真检查，发现隐患立即停止施工，并经落实整改后方准继续施工。</w:t>
      </w:r>
    </w:p>
    <w:p w14:paraId="1B310A59">
      <w:pPr>
        <w:pStyle w:val="9"/>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    2.10 一经开工，就表示乙方确认施工场所、作业环境、设施设备、工器具等符合安全要求和处于安全状态，乙方对施工过程中由于上述因素而导致的事故后果负责。</w:t>
      </w:r>
    </w:p>
    <w:p w14:paraId="3E39F768">
      <w:pPr>
        <w:pStyle w:val="9"/>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    2.11 乙方在施工期间所使用的各种设备及工器具等均应由乙方自备。如乙方必须借用或租赁，应由双方有关人员办理借用或租赁手续。乙方应取得设备和工器具借出方对借出的设备和工器具确实完好并符合安全要求的保证。并应取得设备、工器具使用特殊说明的书面资料。乙方对借入的设备、工器具必须进行检验，并做好检验记录。乙方已经接收，设备和工器具的保管、维修应由乙方负责，并严格执行安全操作规程。在使用过程中，由于设备、工器具因素或使用操作不当而造成伤亡事故，由乙方负责。</w:t>
      </w:r>
    </w:p>
    <w:p w14:paraId="7949A9C6">
      <w:pPr>
        <w:pStyle w:val="9"/>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    2.12 乙方使用人对施工现场设施</w:t>
      </w:r>
      <w:r>
        <w:rPr>
          <w:rFonts w:hint="eastAsia" w:hAnsi="宋体" w:cs="宋体"/>
          <w:sz w:val="21"/>
          <w:szCs w:val="21"/>
          <w:highlight w:val="none"/>
          <w:lang w:eastAsia="zh-CN"/>
        </w:rPr>
        <w:t>（</w:t>
      </w:r>
      <w:r>
        <w:rPr>
          <w:rFonts w:hint="eastAsia" w:ascii="宋体" w:hAnsi="宋体" w:eastAsia="宋体" w:cs="宋体"/>
          <w:sz w:val="21"/>
          <w:szCs w:val="21"/>
          <w:highlight w:val="none"/>
        </w:rPr>
        <w:t>如脚手架等</w:t>
      </w:r>
      <w:r>
        <w:rPr>
          <w:rFonts w:hint="eastAsia" w:hAnsi="宋体" w:cs="宋体"/>
          <w:sz w:val="21"/>
          <w:szCs w:val="21"/>
          <w:highlight w:val="none"/>
          <w:lang w:eastAsia="zh-CN"/>
        </w:rPr>
        <w:t>）</w:t>
      </w:r>
      <w:r>
        <w:rPr>
          <w:rFonts w:hint="eastAsia" w:ascii="宋体" w:hAnsi="宋体" w:eastAsia="宋体" w:cs="宋体"/>
          <w:sz w:val="21"/>
          <w:szCs w:val="21"/>
          <w:highlight w:val="none"/>
        </w:rPr>
        <w:t>每天开工前必须检查，发现隐患应及时整改。</w:t>
      </w:r>
    </w:p>
    <w:p w14:paraId="3585E524">
      <w:pPr>
        <w:pStyle w:val="9"/>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    各类安全防护设施、护栏、安全标志牌、警告牌和接地线等不得擅自拆除、更动，如确实需要拆除、更动的，必须经施工负责人和甲乙方指派的安全管理人员的同意，办理手续，并采取必要、可靠的安全措施后方能拆除、更动现场安全防护设施。</w:t>
      </w:r>
    </w:p>
    <w:p w14:paraId="3A3193EA">
      <w:pPr>
        <w:pStyle w:val="9"/>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    任何一方人员，擅自拆除、更动所造成的后果，均由该方负责。</w:t>
      </w:r>
    </w:p>
    <w:p w14:paraId="63A8C450">
      <w:pPr>
        <w:pStyle w:val="9"/>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    2.13 特种作业必须执行国家《特种作业人员安全技术培训考核管理规定》，特种作业人员须经省、市、地区的特种作业安全技术考核站培训考核后持证上岗，并按规定定期审证，中、小型机械的作业人员必须按规定做到“定机定人”和有证操作：起重吊装作业人员严禁违章、无证操作；严禁不懂电器、机械设备的人，擅自操作使用电器、机械设备。</w:t>
      </w:r>
    </w:p>
    <w:p w14:paraId="7A85556F">
      <w:pPr>
        <w:pStyle w:val="9"/>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    2.14 在易燃、易爆场所严禁吸烟及动用明火，消防器材不准挪作他用，电焊、气割作业应按规定办理动火审批手续。工地严禁使用电炉，冬季施工如必须采用明火加热的防冻措施时，应取得防火主管人员同意；落实防火、防燃、防中毒措施，并指派专人值班。   </w:t>
      </w:r>
    </w:p>
    <w:p w14:paraId="2A862B75">
      <w:pPr>
        <w:pStyle w:val="9"/>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    2.15 承发包工程贯彻先订合同、安全协议后开工的原则。</w:t>
      </w:r>
    </w:p>
    <w:p w14:paraId="7282A4C4">
      <w:pPr>
        <w:pStyle w:val="9"/>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    2.16 乙方在施工中，应注意地下管线、光缆及高压架空线的保护。如遇有情</w:t>
      </w:r>
      <w:r>
        <w:rPr>
          <w:rFonts w:hint="eastAsia" w:ascii="宋体" w:hAnsi="宋体" w:eastAsia="宋体" w:cs="宋体"/>
          <w:spacing w:val="-6"/>
          <w:sz w:val="21"/>
          <w:szCs w:val="21"/>
          <w:highlight w:val="none"/>
        </w:rPr>
        <w:t>况，应及时向甲方和有关部门联系，采取保护措施后施工，严禁冒险作业、野蛮作业。</w:t>
      </w:r>
    </w:p>
    <w:p w14:paraId="4D759345">
      <w:pPr>
        <w:pStyle w:val="9"/>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    2.17 乙方必须为作业人员配备应有的劳动保护用品、用具。乙方所属人员的身体健康状况必须能满足所从事工作的要求。</w:t>
      </w:r>
    </w:p>
    <w:p w14:paraId="7582FD6F">
      <w:pPr>
        <w:pStyle w:val="9"/>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    3 乙方必须坚持文明施工，对所承担工程区域的文明施工负责，做到工完料尽场地清。现场工业垃圾按甲方指定场地堆放并及时清理。乙方不定期清理，甲方组织清理，费用在乙方工程款中加倍扣除。</w:t>
      </w:r>
    </w:p>
    <w:p w14:paraId="4C997C2E">
      <w:pPr>
        <w:pStyle w:val="9"/>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    4 贯彻谁施工谁负责安全的原则，甲、乙方人员在施工期间造成伤亡、火警、火灾、电气、机械等重大事故</w:t>
      </w:r>
      <w:r>
        <w:rPr>
          <w:rFonts w:hint="eastAsia" w:hAnsi="宋体" w:cs="宋体"/>
          <w:sz w:val="21"/>
          <w:szCs w:val="21"/>
          <w:highlight w:val="none"/>
          <w:lang w:eastAsia="zh-CN"/>
        </w:rPr>
        <w:t>（</w:t>
      </w:r>
      <w:r>
        <w:rPr>
          <w:rFonts w:hint="eastAsia" w:ascii="宋体" w:hAnsi="宋体" w:eastAsia="宋体" w:cs="宋体"/>
          <w:sz w:val="21"/>
          <w:szCs w:val="21"/>
          <w:highlight w:val="none"/>
        </w:rPr>
        <w:t>包括甲、乙方责任造成对方人员、他方</w:t>
      </w:r>
      <w:r>
        <w:rPr>
          <w:rFonts w:hint="eastAsia" w:hAnsi="宋体" w:cs="宋体"/>
          <w:sz w:val="21"/>
          <w:szCs w:val="21"/>
          <w:highlight w:val="none"/>
          <w:lang w:eastAsia="zh-CN"/>
        </w:rPr>
        <w:t>（</w:t>
      </w:r>
      <w:r>
        <w:rPr>
          <w:rFonts w:hint="eastAsia" w:ascii="宋体" w:hAnsi="宋体" w:eastAsia="宋体" w:cs="宋体"/>
          <w:sz w:val="21"/>
          <w:szCs w:val="21"/>
          <w:highlight w:val="none"/>
        </w:rPr>
        <w:t>行人等</w:t>
      </w:r>
      <w:r>
        <w:rPr>
          <w:rFonts w:hint="eastAsia" w:hAnsi="宋体" w:cs="宋体"/>
          <w:sz w:val="21"/>
          <w:szCs w:val="21"/>
          <w:highlight w:val="none"/>
          <w:lang w:eastAsia="zh-CN"/>
        </w:rPr>
        <w:t>）</w:t>
      </w:r>
      <w:r>
        <w:rPr>
          <w:rFonts w:hint="eastAsia" w:ascii="宋体" w:hAnsi="宋体" w:eastAsia="宋体" w:cs="宋体"/>
          <w:sz w:val="21"/>
          <w:szCs w:val="21"/>
          <w:highlight w:val="none"/>
        </w:rPr>
        <w:t>人员伤亡</w:t>
      </w:r>
      <w:r>
        <w:rPr>
          <w:rFonts w:hint="eastAsia" w:hAnsi="宋体" w:cs="宋体"/>
          <w:sz w:val="21"/>
          <w:szCs w:val="21"/>
          <w:highlight w:val="none"/>
          <w:lang w:eastAsia="zh-CN"/>
        </w:rPr>
        <w:t>）</w:t>
      </w:r>
      <w:r>
        <w:rPr>
          <w:rFonts w:hint="eastAsia" w:ascii="宋体" w:hAnsi="宋体" w:eastAsia="宋体" w:cs="宋体"/>
          <w:sz w:val="21"/>
          <w:szCs w:val="21"/>
          <w:highlight w:val="none"/>
        </w:rPr>
        <w:t>，双方应协力进行紧急抢救伤员和保护现场。按国务院及地方有关事故报告规定，在事故发生后24小时内及时报告各自上级主管部门及省</w:t>
      </w:r>
      <w:r>
        <w:rPr>
          <w:rFonts w:hint="eastAsia" w:hAnsi="宋体" w:cs="宋体"/>
          <w:sz w:val="21"/>
          <w:szCs w:val="21"/>
          <w:highlight w:val="none"/>
          <w:lang w:eastAsia="zh-CN"/>
        </w:rPr>
        <w:t>（</w:t>
      </w:r>
      <w:r>
        <w:rPr>
          <w:rFonts w:hint="eastAsia" w:ascii="宋体" w:hAnsi="宋体" w:eastAsia="宋体" w:cs="宋体"/>
          <w:sz w:val="21"/>
          <w:szCs w:val="21"/>
          <w:highlight w:val="none"/>
        </w:rPr>
        <w:t>市</w:t>
      </w:r>
      <w:r>
        <w:rPr>
          <w:rFonts w:hint="eastAsia" w:hAnsi="宋体" w:cs="宋体"/>
          <w:sz w:val="21"/>
          <w:szCs w:val="21"/>
          <w:highlight w:val="none"/>
          <w:lang w:eastAsia="zh-CN"/>
        </w:rPr>
        <w:t>）</w:t>
      </w:r>
      <w:r>
        <w:rPr>
          <w:rFonts w:hint="eastAsia" w:ascii="宋体" w:hAnsi="宋体" w:eastAsia="宋体" w:cs="宋体"/>
          <w:sz w:val="21"/>
          <w:szCs w:val="21"/>
          <w:highlight w:val="none"/>
        </w:rPr>
        <w:t>、区</w:t>
      </w:r>
      <w:r>
        <w:rPr>
          <w:rFonts w:hint="eastAsia" w:hAnsi="宋体" w:cs="宋体"/>
          <w:sz w:val="21"/>
          <w:szCs w:val="21"/>
          <w:highlight w:val="none"/>
          <w:lang w:eastAsia="zh-CN"/>
        </w:rPr>
        <w:t>（</w:t>
      </w:r>
      <w:r>
        <w:rPr>
          <w:rFonts w:hint="eastAsia" w:ascii="宋体" w:hAnsi="宋体" w:eastAsia="宋体" w:cs="宋体"/>
          <w:sz w:val="21"/>
          <w:szCs w:val="21"/>
          <w:highlight w:val="none"/>
        </w:rPr>
        <w:t>县</w:t>
      </w:r>
      <w:r>
        <w:rPr>
          <w:rFonts w:hint="eastAsia" w:hAnsi="宋体" w:cs="宋体"/>
          <w:sz w:val="21"/>
          <w:szCs w:val="21"/>
          <w:highlight w:val="none"/>
          <w:lang w:eastAsia="zh-CN"/>
        </w:rPr>
        <w:t>）</w:t>
      </w:r>
      <w:r>
        <w:rPr>
          <w:rFonts w:hint="eastAsia" w:ascii="宋体" w:hAnsi="宋体" w:eastAsia="宋体" w:cs="宋体"/>
          <w:sz w:val="21"/>
          <w:szCs w:val="21"/>
          <w:highlight w:val="none"/>
        </w:rPr>
        <w:t>等有关部门。乙方人员施工中发生的不安全情况应及时向甲方通报。事故的损失和善后处理费用，应按责任，协商解决。</w:t>
      </w:r>
    </w:p>
    <w:p w14:paraId="06F05E41">
      <w:pPr>
        <w:pStyle w:val="9"/>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    5 甲方将按有关</w:t>
      </w:r>
      <w:r>
        <w:rPr>
          <w:rFonts w:hint="eastAsia" w:hAnsi="宋体" w:cs="宋体"/>
          <w:sz w:val="21"/>
          <w:szCs w:val="21"/>
          <w:highlight w:val="none"/>
          <w:lang w:eastAsia="zh-CN"/>
        </w:rPr>
        <w:t>法律法规</w:t>
      </w:r>
      <w:r>
        <w:rPr>
          <w:rFonts w:hint="eastAsia" w:ascii="宋体" w:hAnsi="宋体" w:eastAsia="宋体" w:cs="宋体"/>
          <w:sz w:val="21"/>
          <w:szCs w:val="21"/>
          <w:highlight w:val="none"/>
        </w:rPr>
        <w:t>和规章以及本合同有关规定对乙方的施工安全工作进行检查和年度考核。在发生乙方责任的人身死亡或重伤事故时，由甲方根据违章程度、工程规模和工期，确定安全施工保证金的扣除比例。</w:t>
      </w:r>
    </w:p>
    <w:p w14:paraId="71E1B704">
      <w:pPr>
        <w:pStyle w:val="9"/>
        <w:keepNext w:val="0"/>
        <w:keepLines w:val="0"/>
        <w:pageBreakBefore w:val="0"/>
        <w:widowControl w:val="0"/>
        <w:kinsoku/>
        <w:wordWrap/>
        <w:overflowPunct/>
        <w:topLinePunct w:val="0"/>
        <w:autoSpaceDE/>
        <w:autoSpaceDN/>
        <w:bidi w:val="0"/>
        <w:adjustRightInd w:val="0"/>
        <w:snapToGrid w:val="0"/>
        <w:spacing w:line="400" w:lineRule="exact"/>
        <w:ind w:firstLine="465"/>
        <w:textAlignment w:val="auto"/>
        <w:rPr>
          <w:rFonts w:hint="eastAsia" w:ascii="宋体" w:hAnsi="宋体" w:eastAsia="宋体" w:cs="宋体"/>
          <w:sz w:val="21"/>
          <w:szCs w:val="21"/>
          <w:highlight w:val="none"/>
          <w:u w:val="single"/>
        </w:rPr>
      </w:pPr>
      <w:r>
        <w:rPr>
          <w:rFonts w:hint="eastAsia" w:ascii="宋体" w:hAnsi="宋体" w:eastAsia="宋体" w:cs="宋体"/>
          <w:sz w:val="21"/>
          <w:szCs w:val="21"/>
          <w:highlight w:val="none"/>
        </w:rPr>
        <w:t xml:space="preserve">6 其他未尽事宜： </w:t>
      </w:r>
      <w:r>
        <w:rPr>
          <w:rFonts w:hint="eastAsia" w:ascii="宋体" w:hAnsi="宋体" w:eastAsia="宋体" w:cs="宋体"/>
          <w:sz w:val="21"/>
          <w:szCs w:val="21"/>
          <w:highlight w:val="none"/>
          <w:u w:val="single"/>
        </w:rPr>
        <w:t xml:space="preserve">    /    </w:t>
      </w:r>
      <w:r>
        <w:rPr>
          <w:rFonts w:hint="eastAsia" w:ascii="宋体" w:hAnsi="宋体" w:eastAsia="宋体" w:cs="宋体"/>
          <w:sz w:val="21"/>
          <w:szCs w:val="21"/>
          <w:highlight w:val="none"/>
        </w:rPr>
        <w:t>。</w:t>
      </w:r>
    </w:p>
    <w:p w14:paraId="28D85BE6">
      <w:pPr>
        <w:pStyle w:val="9"/>
        <w:keepNext w:val="0"/>
        <w:keepLines w:val="0"/>
        <w:pageBreakBefore w:val="0"/>
        <w:widowControl w:val="0"/>
        <w:kinsoku/>
        <w:wordWrap/>
        <w:overflowPunct/>
        <w:topLinePunct w:val="0"/>
        <w:autoSpaceDE/>
        <w:autoSpaceDN/>
        <w:bidi w:val="0"/>
        <w:adjustRightInd w:val="0"/>
        <w:snapToGrid w:val="0"/>
        <w:spacing w:line="400" w:lineRule="exact"/>
        <w:ind w:firstLine="465"/>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7 本协议执行过程中如遇有与国家和地方政府的有关规定不一致时，按照国家和地方的有关规定执行。   </w:t>
      </w:r>
    </w:p>
    <w:p w14:paraId="5A7EF56D">
      <w:pPr>
        <w:pStyle w:val="9"/>
        <w:keepNext w:val="0"/>
        <w:keepLines w:val="0"/>
        <w:pageBreakBefore w:val="0"/>
        <w:widowControl w:val="0"/>
        <w:kinsoku/>
        <w:wordWrap/>
        <w:overflowPunct/>
        <w:topLinePunct w:val="0"/>
        <w:autoSpaceDE/>
        <w:autoSpaceDN/>
        <w:bidi w:val="0"/>
        <w:adjustRightInd w:val="0"/>
        <w:snapToGrid w:val="0"/>
        <w:spacing w:line="400" w:lineRule="exact"/>
        <w:ind w:firstLine="465"/>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8 本协议经双方签字、盖章后生效，作为工程合同正本的附件与合同正本具有同等法律效力。本协议一式八份，甲方执四份，乙方执二份，招标办一份，代理一份。</w:t>
      </w:r>
    </w:p>
    <w:p w14:paraId="5C622F8F">
      <w:pPr>
        <w:pStyle w:val="9"/>
        <w:keepNext w:val="0"/>
        <w:keepLines w:val="0"/>
        <w:pageBreakBefore w:val="0"/>
        <w:widowControl w:val="0"/>
        <w:kinsoku/>
        <w:wordWrap/>
        <w:overflowPunct/>
        <w:topLinePunct w:val="0"/>
        <w:autoSpaceDE/>
        <w:autoSpaceDN/>
        <w:bidi w:val="0"/>
        <w:adjustRightInd w:val="0"/>
        <w:snapToGrid w:val="0"/>
        <w:spacing w:line="400" w:lineRule="exact"/>
        <w:ind w:firstLine="48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9 甲、乙双方必须严格执行本协议，因违反协议而造成设备、伤亡事故，由违约方承担一切经济损失。</w:t>
      </w:r>
    </w:p>
    <w:p w14:paraId="424F659B">
      <w:pPr>
        <w:keepNext w:val="0"/>
        <w:keepLines w:val="0"/>
        <w:pageBreakBefore w:val="0"/>
        <w:widowControl w:val="0"/>
        <w:kinsoku/>
        <w:wordWrap/>
        <w:overflowPunct/>
        <w:topLinePunct w:val="0"/>
        <w:autoSpaceDE/>
        <w:autoSpaceDN/>
        <w:bidi w:val="0"/>
        <w:spacing w:line="400" w:lineRule="exact"/>
        <w:textAlignment w:val="auto"/>
        <w:rPr>
          <w:rFonts w:hint="eastAsia" w:ascii="宋体" w:hAnsi="宋体" w:eastAsia="宋体" w:cs="宋体"/>
          <w:b/>
          <w:bCs/>
          <w:sz w:val="21"/>
          <w:szCs w:val="21"/>
          <w:highlight w:val="none"/>
          <w:lang w:eastAsia="zh-CN"/>
        </w:rPr>
      </w:pPr>
    </w:p>
    <w:p w14:paraId="3BC551A9">
      <w:pPr>
        <w:keepNext w:val="0"/>
        <w:keepLines w:val="0"/>
        <w:pageBreakBefore w:val="0"/>
        <w:widowControl w:val="0"/>
        <w:kinsoku/>
        <w:wordWrap/>
        <w:overflowPunct/>
        <w:topLinePunct w:val="0"/>
        <w:autoSpaceDE/>
        <w:autoSpaceDN/>
        <w:bidi w:val="0"/>
        <w:spacing w:line="400" w:lineRule="exact"/>
        <w:textAlignment w:val="auto"/>
        <w:rPr>
          <w:rFonts w:hint="eastAsia" w:ascii="宋体" w:hAnsi="宋体" w:eastAsia="宋体" w:cs="宋体"/>
          <w:b/>
          <w:bCs/>
          <w:sz w:val="21"/>
          <w:szCs w:val="21"/>
          <w:highlight w:val="none"/>
          <w:lang w:eastAsia="zh-CN"/>
        </w:rPr>
      </w:pPr>
    </w:p>
    <w:p w14:paraId="3E0AE166">
      <w:pPr>
        <w:keepNext w:val="0"/>
        <w:keepLines w:val="0"/>
        <w:pageBreakBefore w:val="0"/>
        <w:widowControl w:val="0"/>
        <w:kinsoku/>
        <w:wordWrap/>
        <w:overflowPunct/>
        <w:topLinePunct w:val="0"/>
        <w:autoSpaceDE/>
        <w:autoSpaceDN/>
        <w:bidi w:val="0"/>
        <w:spacing w:line="400" w:lineRule="exact"/>
        <w:textAlignment w:val="auto"/>
        <w:rPr>
          <w:rFonts w:hint="eastAsia" w:ascii="宋体" w:hAnsi="宋体" w:eastAsia="宋体" w:cs="宋体"/>
          <w:b/>
          <w:bCs/>
          <w:sz w:val="21"/>
          <w:szCs w:val="21"/>
          <w:highlight w:val="none"/>
          <w:lang w:eastAsia="zh-CN"/>
        </w:rPr>
      </w:pPr>
    </w:p>
    <w:p w14:paraId="4AA3F2A6">
      <w:pPr>
        <w:keepNext w:val="0"/>
        <w:keepLines w:val="0"/>
        <w:pageBreakBefore w:val="0"/>
        <w:widowControl w:val="0"/>
        <w:tabs>
          <w:tab w:val="left" w:pos="4535"/>
        </w:tabs>
        <w:kinsoku/>
        <w:wordWrap/>
        <w:overflowPunct/>
        <w:topLinePunct w:val="0"/>
        <w:autoSpaceDE/>
        <w:autoSpaceDN/>
        <w:bidi w:val="0"/>
        <w:spacing w:line="480" w:lineRule="auto"/>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发包人：（公章）</w:t>
      </w:r>
      <w:r>
        <w:rPr>
          <w:rFonts w:hint="eastAsia" w:ascii="宋体" w:hAnsi="宋体" w:eastAsia="宋体" w:cs="宋体"/>
          <w:sz w:val="21"/>
          <w:szCs w:val="21"/>
          <w:highlight w:val="none"/>
        </w:rPr>
        <w:tab/>
      </w:r>
      <w:r>
        <w:rPr>
          <w:rFonts w:hint="eastAsia" w:ascii="宋体" w:hAnsi="宋体" w:eastAsia="宋体" w:cs="宋体"/>
          <w:sz w:val="21"/>
          <w:szCs w:val="21"/>
          <w:highlight w:val="none"/>
        </w:rPr>
        <w:t>承包人：（公章）</w:t>
      </w:r>
    </w:p>
    <w:p w14:paraId="2E6DFBE0">
      <w:pPr>
        <w:keepNext w:val="0"/>
        <w:keepLines w:val="0"/>
        <w:pageBreakBefore w:val="0"/>
        <w:widowControl w:val="0"/>
        <w:tabs>
          <w:tab w:val="left" w:pos="4535"/>
        </w:tabs>
        <w:kinsoku/>
        <w:wordWrap/>
        <w:overflowPunct/>
        <w:topLinePunct w:val="0"/>
        <w:autoSpaceDE/>
        <w:autoSpaceDN/>
        <w:bidi w:val="0"/>
        <w:spacing w:line="480" w:lineRule="auto"/>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法定代表人或委托代理人：（签字）</w:t>
      </w:r>
      <w:r>
        <w:rPr>
          <w:rFonts w:hint="eastAsia" w:ascii="宋体" w:hAnsi="宋体" w:eastAsia="宋体" w:cs="宋体"/>
          <w:sz w:val="21"/>
          <w:szCs w:val="21"/>
          <w:highlight w:val="none"/>
        </w:rPr>
        <w:tab/>
      </w:r>
      <w:r>
        <w:rPr>
          <w:rFonts w:hint="eastAsia" w:ascii="宋体" w:hAnsi="宋体" w:eastAsia="宋体" w:cs="宋体"/>
          <w:sz w:val="21"/>
          <w:szCs w:val="21"/>
          <w:highlight w:val="none"/>
        </w:rPr>
        <w:t>法定代表人或委托代理人：（签字）</w:t>
      </w:r>
      <w:r>
        <w:rPr>
          <w:rFonts w:hint="eastAsia" w:ascii="宋体" w:hAnsi="宋体" w:eastAsia="宋体" w:cs="宋体"/>
          <w:sz w:val="21"/>
          <w:szCs w:val="21"/>
          <w:highlight w:val="none"/>
        </w:rPr>
        <w:tab/>
      </w:r>
    </w:p>
    <w:p w14:paraId="67D7D8DE">
      <w:pPr>
        <w:keepNext w:val="0"/>
        <w:keepLines w:val="0"/>
        <w:pageBreakBefore w:val="0"/>
        <w:widowControl w:val="0"/>
        <w:kinsoku/>
        <w:wordWrap/>
        <w:overflowPunct/>
        <w:topLinePunct w:val="0"/>
        <w:autoSpaceDE/>
        <w:autoSpaceDN/>
        <w:bidi w:val="0"/>
        <w:spacing w:line="480" w:lineRule="auto"/>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年  月  日</w:t>
      </w:r>
      <w:r>
        <w:rPr>
          <w:rFonts w:hint="eastAsia" w:ascii="宋体" w:hAnsi="宋体" w:cs="宋体"/>
          <w:sz w:val="21"/>
          <w:szCs w:val="21"/>
          <w:highlight w:val="none"/>
          <w:lang w:val="en-US" w:eastAsia="zh-CN"/>
        </w:rPr>
        <w:t xml:space="preserve">                                 </w:t>
      </w:r>
      <w:r>
        <w:rPr>
          <w:rFonts w:hint="eastAsia" w:ascii="宋体" w:hAnsi="宋体" w:eastAsia="宋体" w:cs="宋体"/>
          <w:sz w:val="21"/>
          <w:szCs w:val="21"/>
          <w:highlight w:val="none"/>
        </w:rPr>
        <w:t>年  月  日</w:t>
      </w:r>
    </w:p>
    <w:p w14:paraId="40657562">
      <w:pPr>
        <w:pStyle w:val="3"/>
        <w:spacing w:before="156" w:after="312"/>
        <w:rPr>
          <w:rFonts w:hint="eastAsia" w:ascii="宋体" w:hAnsi="宋体" w:eastAsia="宋体" w:cs="宋体"/>
          <w:color w:val="auto"/>
          <w:sz w:val="21"/>
          <w:szCs w:val="21"/>
          <w:highlight w:val="none"/>
        </w:rPr>
      </w:pPr>
    </w:p>
    <w:p w14:paraId="2983F9F6">
      <w:pPr>
        <w:pStyle w:val="3"/>
        <w:spacing w:before="156" w:after="312"/>
        <w:rPr>
          <w:rFonts w:hint="eastAsia" w:ascii="宋体" w:hAnsi="宋体" w:eastAsia="宋体" w:cs="宋体"/>
          <w:color w:val="auto"/>
          <w:sz w:val="21"/>
          <w:szCs w:val="21"/>
          <w:highlight w:val="none"/>
        </w:rPr>
      </w:pPr>
    </w:p>
    <w:p w14:paraId="052B97AD">
      <w:pPr>
        <w:spacing w:before="156" w:after="312"/>
        <w:rPr>
          <w:rFonts w:hint="eastAsia"/>
          <w:sz w:val="21"/>
          <w:szCs w:val="21"/>
        </w:rPr>
      </w:pPr>
    </w:p>
    <w:p w14:paraId="70B1F249">
      <w:pPr>
        <w:spacing w:before="156" w:after="31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p>
    <w:p w14:paraId="7BAAEA4B">
      <w:pPr>
        <w:pStyle w:val="3"/>
        <w:spacing w:before="156" w:after="31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建设工程廉政责任书</w:t>
      </w:r>
    </w:p>
    <w:p w14:paraId="511F1205">
      <w:pPr>
        <w:keepNext w:val="0"/>
        <w:keepLines w:val="0"/>
        <w:pageBreakBefore w:val="0"/>
        <w:widowControl w:val="0"/>
        <w:kinsoku/>
        <w:wordWrap/>
        <w:overflowPunct/>
        <w:topLinePunct w:val="0"/>
        <w:autoSpaceDE/>
        <w:autoSpaceDN/>
        <w:bidi w:val="0"/>
        <w:spacing w:line="360" w:lineRule="auto"/>
        <w:jc w:val="left"/>
        <w:textAlignment w:val="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rPr>
        <w:t>发包人：</w:t>
      </w:r>
      <w:r>
        <w:rPr>
          <w:rFonts w:hint="eastAsia" w:ascii="宋体" w:hAnsi="宋体" w:cs="宋体"/>
          <w:sz w:val="21"/>
          <w:szCs w:val="21"/>
          <w:highlight w:val="none"/>
          <w:u w:val="single"/>
          <w:lang w:val="en-US" w:eastAsia="zh-CN"/>
        </w:rPr>
        <w:t>无锡市惠山区钱桥街道钱桥社区股份经济合作社</w:t>
      </w:r>
    </w:p>
    <w:p w14:paraId="0BBD97E2">
      <w:pPr>
        <w:keepNext w:val="0"/>
        <w:keepLines w:val="0"/>
        <w:pageBreakBefore w:val="0"/>
        <w:widowControl w:val="0"/>
        <w:kinsoku/>
        <w:wordWrap/>
        <w:overflowPunct/>
        <w:topLinePunct w:val="0"/>
        <w:autoSpaceDE/>
        <w:autoSpaceDN/>
        <w:bidi w:val="0"/>
        <w:spacing w:line="360" w:lineRule="auto"/>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承包人：</w:t>
      </w:r>
      <w:r>
        <w:rPr>
          <w:rFonts w:hint="eastAsia" w:ascii="宋体" w:hAnsi="宋体" w:cs="宋体"/>
          <w:sz w:val="21"/>
          <w:szCs w:val="21"/>
          <w:highlight w:val="none"/>
          <w:u w:val="single"/>
          <w:lang w:val="en-US" w:eastAsia="zh-CN"/>
        </w:rPr>
        <w:t xml:space="preserve">                    </w:t>
      </w:r>
    </w:p>
    <w:p w14:paraId="73F71154">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为加强建设工程廉政建设，规范建设工程各项活动中发包人</w:t>
      </w:r>
      <w:r>
        <w:rPr>
          <w:rFonts w:hint="eastAsia" w:ascii="宋体" w:hAnsi="宋体" w:cs="宋体"/>
          <w:sz w:val="21"/>
          <w:szCs w:val="21"/>
          <w:highlight w:val="none"/>
          <w:lang w:eastAsia="zh-CN"/>
        </w:rPr>
        <w:t>和</w:t>
      </w:r>
      <w:r>
        <w:rPr>
          <w:rFonts w:hint="eastAsia" w:ascii="宋体" w:hAnsi="宋体" w:eastAsia="宋体" w:cs="宋体"/>
          <w:sz w:val="21"/>
          <w:szCs w:val="21"/>
          <w:highlight w:val="none"/>
        </w:rPr>
        <w:t>承包人双方的行为，防止谋取不正当利益的违法违纪现象的发生，保护国家、集体和当事人的合法权益，根据国家有关工程建设的法律法规和廉政建设的有关规定，订立本廉政责任书。</w:t>
      </w:r>
    </w:p>
    <w:p w14:paraId="13461FBA">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一、双方的责任</w:t>
      </w:r>
    </w:p>
    <w:p w14:paraId="2877C339">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1.1应严格遵守国家关于建设工程的有关</w:t>
      </w:r>
      <w:r>
        <w:rPr>
          <w:rFonts w:hint="eastAsia" w:ascii="宋体" w:hAnsi="宋体" w:cs="宋体"/>
          <w:sz w:val="21"/>
          <w:szCs w:val="21"/>
          <w:highlight w:val="none"/>
          <w:lang w:eastAsia="zh-CN"/>
        </w:rPr>
        <w:t>法律法规</w:t>
      </w:r>
      <w:r>
        <w:rPr>
          <w:rFonts w:hint="eastAsia" w:ascii="宋体" w:hAnsi="宋体" w:eastAsia="宋体" w:cs="宋体"/>
          <w:sz w:val="21"/>
          <w:szCs w:val="21"/>
          <w:highlight w:val="none"/>
        </w:rPr>
        <w:t>，相关政策，以及廉政建设的各项规定。</w:t>
      </w:r>
    </w:p>
    <w:p w14:paraId="7EC20CC0">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1.2严格执行建设工程合同文件，自觉按合同办事。</w:t>
      </w:r>
    </w:p>
    <w:p w14:paraId="7E5D9352">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1.3各项活动必须坚持公开、公平、公正、诚信、透明的原则</w:t>
      </w:r>
      <w:r>
        <w:rPr>
          <w:rFonts w:hint="eastAsia" w:ascii="宋体" w:hAnsi="宋体" w:cs="宋体"/>
          <w:sz w:val="21"/>
          <w:szCs w:val="21"/>
          <w:highlight w:val="none"/>
          <w:lang w:eastAsia="zh-CN"/>
        </w:rPr>
        <w:t>（</w:t>
      </w:r>
      <w:r>
        <w:rPr>
          <w:rFonts w:hint="eastAsia" w:ascii="宋体" w:hAnsi="宋体" w:eastAsia="宋体" w:cs="宋体"/>
          <w:sz w:val="21"/>
          <w:szCs w:val="21"/>
          <w:highlight w:val="none"/>
        </w:rPr>
        <w:t>除法律法规另有规定者外</w:t>
      </w:r>
      <w:r>
        <w:rPr>
          <w:rFonts w:hint="eastAsia" w:ascii="宋体" w:hAnsi="宋体" w:cs="宋体"/>
          <w:sz w:val="21"/>
          <w:szCs w:val="21"/>
          <w:highlight w:val="none"/>
          <w:lang w:eastAsia="zh-CN"/>
        </w:rPr>
        <w:t>）</w:t>
      </w:r>
      <w:r>
        <w:rPr>
          <w:rFonts w:hint="eastAsia" w:ascii="宋体" w:hAnsi="宋体" w:eastAsia="宋体" w:cs="宋体"/>
          <w:sz w:val="21"/>
          <w:szCs w:val="21"/>
          <w:highlight w:val="none"/>
        </w:rPr>
        <w:t>，不得为获取不正当的利益，损害国家、集体和对方利益，不得违反建设工程管理的规章制度。</w:t>
      </w:r>
    </w:p>
    <w:p w14:paraId="51CC594A">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1.4发现对方在业务活动中有违规、违纪、违法行为的，应及时提醒对方，情节严重的，应向其上级主管部门或纪检监察、司法等有关机关举报。</w:t>
      </w:r>
    </w:p>
    <w:p w14:paraId="3A661DBA">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二、发包人责任</w:t>
      </w:r>
    </w:p>
    <w:p w14:paraId="14D738F0">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发包人的领导和从事该建设工程项目的工作人员，在工程建设的事前、事中、事后应遵守以下规定：</w:t>
      </w:r>
    </w:p>
    <w:p w14:paraId="24276CF6">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2.1不得向承包人和相关单位索要或接受回扣、礼金、有价证券、贵重物品和好处费、感谢费等。</w:t>
      </w:r>
    </w:p>
    <w:p w14:paraId="771E87DF">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2.2不得在承包人和相关单位报销任何应由发包人或个人支付的费用。</w:t>
      </w:r>
    </w:p>
    <w:p w14:paraId="16A190EE">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2.3不得要求、暗示或接受承包人和相关单位为个人装修住房、婚丧嫁娶、配偶子女的工作安排以及出国</w:t>
      </w:r>
      <w:r>
        <w:rPr>
          <w:rFonts w:hint="eastAsia" w:ascii="宋体" w:hAnsi="宋体" w:cs="宋体"/>
          <w:sz w:val="21"/>
          <w:szCs w:val="21"/>
          <w:highlight w:val="none"/>
          <w:lang w:eastAsia="zh-CN"/>
        </w:rPr>
        <w:t>（</w:t>
      </w:r>
      <w:r>
        <w:rPr>
          <w:rFonts w:hint="eastAsia" w:ascii="宋体" w:hAnsi="宋体" w:eastAsia="宋体" w:cs="宋体"/>
          <w:sz w:val="21"/>
          <w:szCs w:val="21"/>
          <w:highlight w:val="none"/>
        </w:rPr>
        <w:t>境</w:t>
      </w:r>
      <w:r>
        <w:rPr>
          <w:rFonts w:hint="eastAsia" w:ascii="宋体" w:hAnsi="宋体" w:cs="宋体"/>
          <w:sz w:val="21"/>
          <w:szCs w:val="21"/>
          <w:highlight w:val="none"/>
          <w:lang w:eastAsia="zh-CN"/>
        </w:rPr>
        <w:t>）</w:t>
      </w:r>
      <w:r>
        <w:rPr>
          <w:rFonts w:hint="eastAsia" w:ascii="宋体" w:hAnsi="宋体" w:eastAsia="宋体" w:cs="宋体"/>
          <w:sz w:val="21"/>
          <w:szCs w:val="21"/>
          <w:highlight w:val="none"/>
        </w:rPr>
        <w:t>、旅游等提供方便。</w:t>
      </w:r>
    </w:p>
    <w:p w14:paraId="271E0CBE">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2.4不得参加有可能影响公正执行公务的承包人和相关单位的宴请、健身、娱乐等活动。</w:t>
      </w:r>
    </w:p>
    <w:p w14:paraId="7D0325DB">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2.5不得向承包人和相关单位介绍或为配偶、子女、亲属参与同发包人工程建设管理合同有关的业务活动；不得以任何理由要求承包人和相关单位使用某种产品、材料和设备。</w:t>
      </w:r>
    </w:p>
    <w:p w14:paraId="2B39B4DE">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三、承包人责任</w:t>
      </w:r>
    </w:p>
    <w:p w14:paraId="7B117929">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应与发包人保持正常的业务交往，按照有关法律法规和程序开展业务工作，严格执行工程建设的有关方针、政策，执行工程建设强制性标准，并遵守以下规定：</w:t>
      </w:r>
    </w:p>
    <w:p w14:paraId="25071C01">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3.1不得以任何理由向发包人及其工作人员索要、接受或赠送礼金、有价证券、贵重物品及回扣、好处费、感谢费等。</w:t>
      </w:r>
    </w:p>
    <w:p w14:paraId="35285791">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3.2不得以任何理由为发包人和相关单位报销应由对方或个人支付的费用。</w:t>
      </w:r>
    </w:p>
    <w:p w14:paraId="23C79D63">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3.3不得接受或暗示为发包人、相关单位或个人装修住房、婚丧嫁娶、配偶子女的工作安排以及出国</w:t>
      </w:r>
      <w:r>
        <w:rPr>
          <w:rFonts w:hint="eastAsia" w:ascii="宋体" w:hAnsi="宋体" w:cs="宋体"/>
          <w:sz w:val="21"/>
          <w:szCs w:val="21"/>
          <w:highlight w:val="none"/>
          <w:lang w:eastAsia="zh-CN"/>
        </w:rPr>
        <w:t>（</w:t>
      </w:r>
      <w:r>
        <w:rPr>
          <w:rFonts w:hint="eastAsia" w:ascii="宋体" w:hAnsi="宋体" w:eastAsia="宋体" w:cs="宋体"/>
          <w:sz w:val="21"/>
          <w:szCs w:val="21"/>
          <w:highlight w:val="none"/>
        </w:rPr>
        <w:t>境</w:t>
      </w:r>
      <w:r>
        <w:rPr>
          <w:rFonts w:hint="eastAsia" w:ascii="宋体" w:hAnsi="宋体" w:cs="宋体"/>
          <w:sz w:val="21"/>
          <w:szCs w:val="21"/>
          <w:highlight w:val="none"/>
          <w:lang w:eastAsia="zh-CN"/>
        </w:rPr>
        <w:t>）</w:t>
      </w:r>
      <w:r>
        <w:rPr>
          <w:rFonts w:hint="eastAsia" w:ascii="宋体" w:hAnsi="宋体" w:eastAsia="宋体" w:cs="宋体"/>
          <w:sz w:val="21"/>
          <w:szCs w:val="21"/>
          <w:highlight w:val="none"/>
        </w:rPr>
        <w:t>、旅游等提供方便。</w:t>
      </w:r>
    </w:p>
    <w:p w14:paraId="038AFD33">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3.4不得以任何理由为发包人、相关单位或个人组织有可能影响公正执行公务的宴请、健身、娱乐等活动。</w:t>
      </w:r>
    </w:p>
    <w:p w14:paraId="2E6D5BC0">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四、违约责任</w:t>
      </w:r>
    </w:p>
    <w:p w14:paraId="5C435EAC">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4.1发包人工作人员有违反本责任书第一、二条责任行为的，依据有关</w:t>
      </w:r>
      <w:r>
        <w:rPr>
          <w:rFonts w:hint="eastAsia" w:ascii="宋体" w:hAnsi="宋体" w:cs="宋体"/>
          <w:sz w:val="21"/>
          <w:szCs w:val="21"/>
          <w:highlight w:val="none"/>
          <w:lang w:eastAsia="zh-CN"/>
        </w:rPr>
        <w:t>法律法规</w:t>
      </w:r>
      <w:r>
        <w:rPr>
          <w:rFonts w:hint="eastAsia" w:ascii="宋体" w:hAnsi="宋体" w:eastAsia="宋体" w:cs="宋体"/>
          <w:sz w:val="21"/>
          <w:szCs w:val="21"/>
          <w:highlight w:val="none"/>
        </w:rPr>
        <w:t>给予处理；涉嫌犯罪的，移交司法机关追究刑事责任；给承包人单位造成经济损失的，应予以赔偿。</w:t>
      </w:r>
    </w:p>
    <w:p w14:paraId="4A6C4D6E">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4.2承包人工作人员有违反本责任书第一、三条责任行为的，依据有关法律法规处理；涉嫌犯罪的，移交司法机关追究刑事责任；给发包人单位造成经济损失的，应予以赔偿。</w:t>
      </w:r>
    </w:p>
    <w:p w14:paraId="6D3B1B75">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4.3本责任书作为建设工程合同的组成部分，与建设工程合同具有同等法律效力。经双方签署后立即生效。</w:t>
      </w:r>
    </w:p>
    <w:p w14:paraId="33CDDC69">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五、责任书有效期</w:t>
      </w:r>
    </w:p>
    <w:p w14:paraId="16AB6579">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本责任书的有效期为双方签署之日起至该工程项目竣工验收合格时止。</w:t>
      </w:r>
    </w:p>
    <w:p w14:paraId="393BA126">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六、责任书份数</w:t>
      </w:r>
    </w:p>
    <w:p w14:paraId="7D3E1ADB">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本责任书一式八份，甲方执四份，乙方执二份，招标办一份，代理一份，具有同等效力。</w:t>
      </w:r>
    </w:p>
    <w:p w14:paraId="0CB2AFC6">
      <w:pPr>
        <w:spacing w:line="360" w:lineRule="auto"/>
        <w:ind w:firstLine="0" w:firstLineChars="0"/>
        <w:jc w:val="left"/>
        <w:rPr>
          <w:rFonts w:hint="eastAsia" w:ascii="宋体" w:hAnsi="宋体" w:eastAsia="宋体" w:cs="宋体"/>
          <w:sz w:val="21"/>
          <w:szCs w:val="21"/>
          <w:highlight w:val="none"/>
        </w:rPr>
      </w:pPr>
    </w:p>
    <w:p w14:paraId="71D3990F">
      <w:pPr>
        <w:spacing w:line="360" w:lineRule="auto"/>
        <w:ind w:firstLine="0" w:firstLineChars="0"/>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发包人：</w:t>
      </w:r>
      <w:r>
        <w:rPr>
          <w:rFonts w:hint="eastAsia" w:ascii="宋体" w:hAnsi="宋体" w:cs="宋体"/>
          <w:sz w:val="21"/>
          <w:szCs w:val="21"/>
          <w:highlight w:val="none"/>
          <w:lang w:eastAsia="zh-CN"/>
        </w:rPr>
        <w:t>（</w:t>
      </w:r>
      <w:r>
        <w:rPr>
          <w:rFonts w:hint="eastAsia" w:ascii="宋体" w:hAnsi="宋体" w:eastAsia="宋体" w:cs="宋体"/>
          <w:sz w:val="21"/>
          <w:szCs w:val="21"/>
          <w:highlight w:val="none"/>
        </w:rPr>
        <w:t>公章</w:t>
      </w:r>
      <w:r>
        <w:rPr>
          <w:rFonts w:hint="eastAsia" w:ascii="宋体" w:hAnsi="宋体" w:cs="宋体"/>
          <w:sz w:val="21"/>
          <w:szCs w:val="21"/>
          <w:highlight w:val="none"/>
          <w:lang w:eastAsia="zh-CN"/>
        </w:rPr>
        <w:t>）</w:t>
      </w:r>
      <w:r>
        <w:rPr>
          <w:rFonts w:hint="eastAsia" w:ascii="宋体" w:hAnsi="宋体" w:eastAsia="宋体" w:cs="宋体"/>
          <w:sz w:val="21"/>
          <w:szCs w:val="21"/>
          <w:highlight w:val="none"/>
        </w:rPr>
        <w:t xml:space="preserve">                      </w:t>
      </w:r>
      <w:r>
        <w:rPr>
          <w:rFonts w:hint="eastAsia" w:ascii="宋体" w:hAnsi="宋体" w:cs="宋体"/>
          <w:sz w:val="21"/>
          <w:szCs w:val="21"/>
          <w:highlight w:val="none"/>
          <w:lang w:val="en-US" w:eastAsia="zh-CN"/>
        </w:rPr>
        <w:t xml:space="preserve">  </w:t>
      </w:r>
      <w:r>
        <w:rPr>
          <w:rFonts w:hint="eastAsia" w:ascii="宋体" w:hAnsi="宋体" w:eastAsia="宋体" w:cs="宋体"/>
          <w:sz w:val="21"/>
          <w:szCs w:val="21"/>
          <w:highlight w:val="none"/>
        </w:rPr>
        <w:t xml:space="preserve"> 承包人：</w:t>
      </w:r>
      <w:r>
        <w:rPr>
          <w:rFonts w:hint="eastAsia" w:ascii="宋体" w:hAnsi="宋体" w:cs="宋体"/>
          <w:sz w:val="21"/>
          <w:szCs w:val="21"/>
          <w:highlight w:val="none"/>
          <w:lang w:eastAsia="zh-CN"/>
        </w:rPr>
        <w:t>（</w:t>
      </w:r>
      <w:r>
        <w:rPr>
          <w:rFonts w:hint="eastAsia" w:ascii="宋体" w:hAnsi="宋体" w:eastAsia="宋体" w:cs="宋体"/>
          <w:sz w:val="21"/>
          <w:szCs w:val="21"/>
          <w:highlight w:val="none"/>
        </w:rPr>
        <w:t>公章</w:t>
      </w:r>
      <w:r>
        <w:rPr>
          <w:rFonts w:hint="eastAsia" w:ascii="宋体" w:hAnsi="宋体" w:cs="宋体"/>
          <w:sz w:val="21"/>
          <w:szCs w:val="21"/>
          <w:highlight w:val="none"/>
          <w:lang w:eastAsia="zh-CN"/>
        </w:rPr>
        <w:t>）</w:t>
      </w:r>
    </w:p>
    <w:p w14:paraId="341F79AC">
      <w:pPr>
        <w:spacing w:line="360" w:lineRule="auto"/>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法定地址：                           </w:t>
      </w:r>
      <w:r>
        <w:rPr>
          <w:rFonts w:hint="eastAsia" w:ascii="宋体" w:hAnsi="宋体" w:cs="宋体"/>
          <w:sz w:val="21"/>
          <w:szCs w:val="21"/>
          <w:highlight w:val="none"/>
          <w:lang w:val="en-US" w:eastAsia="zh-CN"/>
        </w:rPr>
        <w:t xml:space="preserve">  </w:t>
      </w:r>
      <w:r>
        <w:rPr>
          <w:rFonts w:hint="eastAsia" w:ascii="宋体" w:hAnsi="宋体" w:eastAsia="宋体" w:cs="宋体"/>
          <w:sz w:val="21"/>
          <w:szCs w:val="21"/>
          <w:highlight w:val="none"/>
        </w:rPr>
        <w:t>法定地址：</w:t>
      </w:r>
    </w:p>
    <w:p w14:paraId="25BB6D1C">
      <w:pPr>
        <w:spacing w:line="360" w:lineRule="auto"/>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法定代表人或其                       </w:t>
      </w:r>
      <w:r>
        <w:rPr>
          <w:rFonts w:hint="eastAsia" w:ascii="宋体" w:hAnsi="宋体" w:cs="宋体"/>
          <w:sz w:val="21"/>
          <w:szCs w:val="21"/>
          <w:highlight w:val="none"/>
          <w:lang w:val="en-US" w:eastAsia="zh-CN"/>
        </w:rPr>
        <w:t xml:space="preserve">  </w:t>
      </w:r>
      <w:r>
        <w:rPr>
          <w:rFonts w:hint="eastAsia" w:ascii="宋体" w:hAnsi="宋体" w:eastAsia="宋体" w:cs="宋体"/>
          <w:sz w:val="21"/>
          <w:szCs w:val="21"/>
          <w:highlight w:val="none"/>
        </w:rPr>
        <w:t>法定代表人或其</w:t>
      </w:r>
    </w:p>
    <w:p w14:paraId="52D3B719">
      <w:pPr>
        <w:spacing w:line="360" w:lineRule="auto"/>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委托代理人：                        </w:t>
      </w:r>
      <w:r>
        <w:rPr>
          <w:rFonts w:hint="eastAsia" w:ascii="宋体" w:hAnsi="宋体" w:cs="宋体"/>
          <w:sz w:val="21"/>
          <w:szCs w:val="21"/>
          <w:highlight w:val="none"/>
          <w:lang w:val="en-US" w:eastAsia="zh-CN"/>
        </w:rPr>
        <w:t xml:space="preserve">  </w:t>
      </w:r>
      <w:r>
        <w:rPr>
          <w:rFonts w:hint="eastAsia" w:ascii="宋体" w:hAnsi="宋体" w:eastAsia="宋体" w:cs="宋体"/>
          <w:sz w:val="21"/>
          <w:szCs w:val="21"/>
          <w:highlight w:val="none"/>
        </w:rPr>
        <w:t xml:space="preserve"> 委托代理人：</w:t>
      </w:r>
    </w:p>
    <w:p w14:paraId="7B356075">
      <w:pPr>
        <w:spacing w:line="360" w:lineRule="auto"/>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电话：                              </w:t>
      </w:r>
      <w:r>
        <w:rPr>
          <w:rFonts w:hint="eastAsia" w:ascii="宋体" w:hAnsi="宋体" w:cs="宋体"/>
          <w:sz w:val="21"/>
          <w:szCs w:val="21"/>
          <w:highlight w:val="none"/>
          <w:lang w:val="en-US" w:eastAsia="zh-CN"/>
        </w:rPr>
        <w:t xml:space="preserve">  </w:t>
      </w:r>
      <w:r>
        <w:rPr>
          <w:rFonts w:hint="eastAsia" w:ascii="宋体" w:hAnsi="宋体" w:eastAsia="宋体" w:cs="宋体"/>
          <w:sz w:val="21"/>
          <w:szCs w:val="21"/>
          <w:highlight w:val="none"/>
        </w:rPr>
        <w:t xml:space="preserve"> 电话：</w:t>
      </w:r>
    </w:p>
    <w:p w14:paraId="2FC3D889">
      <w:pPr>
        <w:spacing w:line="360" w:lineRule="auto"/>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传真：                               </w:t>
      </w:r>
      <w:r>
        <w:rPr>
          <w:rFonts w:hint="eastAsia" w:ascii="宋体" w:hAnsi="宋体" w:cs="宋体"/>
          <w:sz w:val="21"/>
          <w:szCs w:val="21"/>
          <w:highlight w:val="none"/>
          <w:lang w:val="en-US" w:eastAsia="zh-CN"/>
        </w:rPr>
        <w:t xml:space="preserve">  </w:t>
      </w:r>
      <w:r>
        <w:rPr>
          <w:rFonts w:hint="eastAsia" w:ascii="宋体" w:hAnsi="宋体" w:eastAsia="宋体" w:cs="宋体"/>
          <w:sz w:val="21"/>
          <w:szCs w:val="21"/>
          <w:highlight w:val="none"/>
        </w:rPr>
        <w:t>传真：</w:t>
      </w:r>
    </w:p>
    <w:p w14:paraId="5D146309">
      <w:pPr>
        <w:spacing w:line="360" w:lineRule="auto"/>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电子邮箱：                          </w:t>
      </w:r>
      <w:r>
        <w:rPr>
          <w:rFonts w:hint="eastAsia" w:ascii="宋体" w:hAnsi="宋体" w:cs="宋体"/>
          <w:sz w:val="21"/>
          <w:szCs w:val="21"/>
          <w:highlight w:val="none"/>
          <w:lang w:val="en-US" w:eastAsia="zh-CN"/>
        </w:rPr>
        <w:t xml:space="preserve">  </w:t>
      </w:r>
      <w:r>
        <w:rPr>
          <w:rFonts w:hint="eastAsia" w:ascii="宋体" w:hAnsi="宋体" w:eastAsia="宋体" w:cs="宋体"/>
          <w:sz w:val="21"/>
          <w:szCs w:val="21"/>
          <w:highlight w:val="none"/>
        </w:rPr>
        <w:t xml:space="preserve"> 电子邮箱：</w:t>
      </w:r>
    </w:p>
    <w:p w14:paraId="2D7672FD">
      <w:pPr>
        <w:spacing w:line="360" w:lineRule="auto"/>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开户银行：                          </w:t>
      </w:r>
      <w:r>
        <w:rPr>
          <w:rFonts w:hint="eastAsia" w:ascii="宋体" w:hAnsi="宋体" w:cs="宋体"/>
          <w:sz w:val="21"/>
          <w:szCs w:val="21"/>
          <w:highlight w:val="none"/>
          <w:lang w:val="en-US" w:eastAsia="zh-CN"/>
        </w:rPr>
        <w:t xml:space="preserve">  </w:t>
      </w:r>
      <w:r>
        <w:rPr>
          <w:rFonts w:hint="eastAsia" w:ascii="宋体" w:hAnsi="宋体" w:eastAsia="宋体" w:cs="宋体"/>
          <w:sz w:val="21"/>
          <w:szCs w:val="21"/>
          <w:highlight w:val="none"/>
        </w:rPr>
        <w:t xml:space="preserve"> 开户银行：</w:t>
      </w:r>
    </w:p>
    <w:p w14:paraId="5FC6FED8">
      <w:pPr>
        <w:spacing w:line="360" w:lineRule="auto"/>
        <w:jc w:val="left"/>
        <w:rPr>
          <w:rFonts w:hint="eastAsia" w:ascii="宋体" w:hAnsi="宋体" w:eastAsia="宋体" w:cs="宋体"/>
          <w:sz w:val="21"/>
          <w:szCs w:val="21"/>
          <w:highlight w:val="none"/>
        </w:rPr>
      </w:pPr>
      <w:r>
        <w:rPr>
          <w:rFonts w:hint="eastAsia" w:ascii="宋体" w:hAnsi="宋体" w:cs="宋体"/>
          <w:sz w:val="21"/>
          <w:szCs w:val="21"/>
          <w:highlight w:val="none"/>
          <w:lang w:eastAsia="zh-CN"/>
        </w:rPr>
        <w:t>账号</w:t>
      </w:r>
      <w:r>
        <w:rPr>
          <w:rFonts w:hint="eastAsia" w:ascii="宋体" w:hAnsi="宋体" w:eastAsia="宋体" w:cs="宋体"/>
          <w:sz w:val="21"/>
          <w:szCs w:val="21"/>
          <w:highlight w:val="none"/>
        </w:rPr>
        <w:t xml:space="preserve">：                              </w:t>
      </w:r>
      <w:r>
        <w:rPr>
          <w:rFonts w:hint="eastAsia" w:ascii="宋体" w:hAnsi="宋体" w:cs="宋体"/>
          <w:sz w:val="21"/>
          <w:szCs w:val="21"/>
          <w:highlight w:val="none"/>
          <w:lang w:val="en-US" w:eastAsia="zh-CN"/>
        </w:rPr>
        <w:t xml:space="preserve">  </w:t>
      </w:r>
      <w:r>
        <w:rPr>
          <w:rFonts w:hint="eastAsia" w:ascii="宋体" w:hAnsi="宋体" w:eastAsia="宋体" w:cs="宋体"/>
          <w:sz w:val="21"/>
          <w:szCs w:val="21"/>
          <w:highlight w:val="none"/>
        </w:rPr>
        <w:t xml:space="preserve"> </w:t>
      </w:r>
      <w:r>
        <w:rPr>
          <w:rFonts w:hint="eastAsia" w:ascii="宋体" w:hAnsi="宋体" w:cs="宋体"/>
          <w:sz w:val="21"/>
          <w:szCs w:val="21"/>
          <w:highlight w:val="none"/>
          <w:lang w:eastAsia="zh-CN"/>
        </w:rPr>
        <w:t>账号</w:t>
      </w:r>
      <w:r>
        <w:rPr>
          <w:rFonts w:hint="eastAsia" w:ascii="宋体" w:hAnsi="宋体" w:eastAsia="宋体" w:cs="宋体"/>
          <w:sz w:val="21"/>
          <w:szCs w:val="21"/>
          <w:highlight w:val="none"/>
        </w:rPr>
        <w:t>：</w:t>
      </w:r>
    </w:p>
    <w:p w14:paraId="134B811B">
      <w:pPr>
        <w:spacing w:line="360" w:lineRule="auto"/>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邮政编码：                           </w:t>
      </w:r>
      <w:r>
        <w:rPr>
          <w:rFonts w:hint="eastAsia" w:ascii="宋体" w:hAnsi="宋体" w:cs="宋体"/>
          <w:sz w:val="21"/>
          <w:szCs w:val="21"/>
          <w:highlight w:val="none"/>
          <w:lang w:val="en-US" w:eastAsia="zh-CN"/>
        </w:rPr>
        <w:t xml:space="preserve">  </w:t>
      </w:r>
      <w:r>
        <w:rPr>
          <w:rFonts w:hint="eastAsia" w:ascii="宋体" w:hAnsi="宋体" w:eastAsia="宋体" w:cs="宋体"/>
          <w:sz w:val="21"/>
          <w:szCs w:val="21"/>
          <w:highlight w:val="none"/>
        </w:rPr>
        <w:t>邮政编码：</w:t>
      </w:r>
    </w:p>
    <w:p w14:paraId="4A4BB354">
      <w:pPr>
        <w:spacing w:line="435" w:lineRule="exact"/>
        <w:jc w:val="left"/>
        <w:rPr>
          <w:rFonts w:hint="eastAsia" w:ascii="宋体" w:hAnsi="宋体" w:eastAsia="宋体" w:cs="宋体"/>
          <w:sz w:val="21"/>
          <w:szCs w:val="21"/>
          <w:highlight w:val="none"/>
        </w:rPr>
      </w:pPr>
    </w:p>
    <w:p w14:paraId="22FAD956">
      <w:pPr>
        <w:spacing w:line="435" w:lineRule="exact"/>
        <w:jc w:val="left"/>
        <w:rPr>
          <w:rFonts w:hint="eastAsia" w:ascii="宋体" w:hAnsi="宋体" w:eastAsia="宋体" w:cs="宋体"/>
          <w:sz w:val="21"/>
          <w:szCs w:val="21"/>
          <w:highlight w:val="none"/>
        </w:rPr>
      </w:pPr>
    </w:p>
    <w:p w14:paraId="7EB2E0B5">
      <w:pPr>
        <w:rPr>
          <w:rFonts w:hint="eastAsia" w:ascii="宋体" w:hAnsi="宋体" w:eastAsia="宋体" w:cs="宋体"/>
          <w:b/>
          <w:sz w:val="21"/>
          <w:szCs w:val="21"/>
          <w:highlight w:val="none"/>
        </w:rPr>
      </w:pPr>
      <w:r>
        <w:rPr>
          <w:rFonts w:hint="eastAsia" w:ascii="宋体" w:hAnsi="宋体" w:eastAsia="宋体" w:cs="宋体"/>
          <w:b/>
          <w:sz w:val="21"/>
          <w:szCs w:val="21"/>
          <w:highlight w:val="none"/>
        </w:rPr>
        <w:br w:type="page"/>
      </w:r>
    </w:p>
    <w:p w14:paraId="0BDC38EC">
      <w:pPr>
        <w:spacing w:line="500" w:lineRule="exact"/>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建设工程农民工工资支付承诺书</w:t>
      </w:r>
    </w:p>
    <w:p w14:paraId="329C5A30">
      <w:pPr>
        <w:adjustRightInd w:val="0"/>
        <w:snapToGrid w:val="0"/>
        <w:spacing w:line="360" w:lineRule="auto"/>
        <w:ind w:firstLine="420" w:firstLineChars="200"/>
        <w:jc w:val="left"/>
        <w:rPr>
          <w:rFonts w:hint="eastAsia" w:ascii="宋体" w:hAnsi="宋体" w:eastAsia="宋体" w:cs="宋体"/>
          <w:sz w:val="21"/>
          <w:szCs w:val="21"/>
          <w:highlight w:val="none"/>
        </w:rPr>
      </w:pPr>
    </w:p>
    <w:p w14:paraId="4E969B11">
      <w:pPr>
        <w:adjustRightInd w:val="0"/>
        <w:snapToGrid w:val="0"/>
        <w:spacing w:line="360" w:lineRule="auto"/>
        <w:ind w:firstLine="420" w:firstLineChars="20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根据《中华人民共和国劳动合同法》之规定，我方现就农民工工资支付事宜郑重承诺如下：</w:t>
      </w:r>
    </w:p>
    <w:p w14:paraId="79747703">
      <w:pPr>
        <w:adjustRightInd w:val="0"/>
        <w:snapToGrid w:val="0"/>
        <w:spacing w:line="360" w:lineRule="auto"/>
        <w:ind w:firstLine="420" w:firstLineChars="20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一、我方是本工程农民工管理的责任人，全面负责施工过程中农民工的管理、用工合同管理</w:t>
      </w:r>
      <w:r>
        <w:rPr>
          <w:rFonts w:hint="eastAsia" w:ascii="宋体" w:hAnsi="宋体" w:cs="宋体"/>
          <w:sz w:val="21"/>
          <w:szCs w:val="21"/>
          <w:highlight w:val="none"/>
          <w:lang w:eastAsia="zh-CN"/>
        </w:rPr>
        <w:t>和农</w:t>
      </w:r>
      <w:r>
        <w:rPr>
          <w:rFonts w:hint="eastAsia" w:ascii="宋体" w:hAnsi="宋体" w:eastAsia="宋体" w:cs="宋体"/>
          <w:sz w:val="21"/>
          <w:szCs w:val="21"/>
          <w:highlight w:val="none"/>
        </w:rPr>
        <w:t>民工工资发放等工作。</w:t>
      </w:r>
    </w:p>
    <w:p w14:paraId="6CCF575A">
      <w:pPr>
        <w:adjustRightInd w:val="0"/>
        <w:snapToGrid w:val="0"/>
        <w:spacing w:line="360" w:lineRule="auto"/>
        <w:ind w:firstLine="420" w:firstLineChars="20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二、我方在施工过程中，必须确保按规定、按时支付农民工工资，</w:t>
      </w:r>
      <w:r>
        <w:rPr>
          <w:rFonts w:hint="eastAsia" w:ascii="宋体" w:hAnsi="宋体" w:cs="宋体"/>
          <w:sz w:val="21"/>
          <w:szCs w:val="21"/>
          <w:highlight w:val="none"/>
          <w:lang w:val="en-US" w:eastAsia="zh-CN"/>
        </w:rPr>
        <w:t>农</w:t>
      </w:r>
      <w:r>
        <w:rPr>
          <w:rFonts w:hint="eastAsia" w:ascii="宋体" w:hAnsi="宋体" w:eastAsia="宋体" w:cs="宋体"/>
          <w:sz w:val="21"/>
          <w:szCs w:val="21"/>
          <w:highlight w:val="none"/>
        </w:rPr>
        <w:t>民工工资必须直接发放到</w:t>
      </w:r>
      <w:r>
        <w:rPr>
          <w:rFonts w:hint="eastAsia" w:ascii="宋体" w:hAnsi="宋体" w:cs="宋体"/>
          <w:sz w:val="21"/>
          <w:szCs w:val="21"/>
          <w:highlight w:val="none"/>
          <w:lang w:eastAsia="zh-CN"/>
        </w:rPr>
        <w:t>农</w:t>
      </w:r>
      <w:r>
        <w:rPr>
          <w:rFonts w:hint="eastAsia" w:ascii="宋体" w:hAnsi="宋体" w:eastAsia="宋体" w:cs="宋体"/>
          <w:sz w:val="21"/>
          <w:szCs w:val="21"/>
          <w:highlight w:val="none"/>
        </w:rPr>
        <w:t>民工本人手中：</w:t>
      </w:r>
    </w:p>
    <w:p w14:paraId="0B62092B">
      <w:pPr>
        <w:adjustRightInd w:val="0"/>
        <w:snapToGrid w:val="0"/>
        <w:spacing w:line="360" w:lineRule="auto"/>
        <w:ind w:firstLine="420" w:firstLineChars="20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（1）我方承诺在收到工程款后10日内付清全部农民工工资。</w:t>
      </w:r>
    </w:p>
    <w:p w14:paraId="4C666F27">
      <w:pPr>
        <w:adjustRightInd w:val="0"/>
        <w:snapToGrid w:val="0"/>
        <w:spacing w:line="360" w:lineRule="auto"/>
        <w:ind w:firstLine="420" w:firstLineChars="20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（2）所支付的农民工工资必须直接发到农民工本人或委托人手中，并由其签收。</w:t>
      </w:r>
    </w:p>
    <w:p w14:paraId="1E77A821">
      <w:pPr>
        <w:adjustRightInd w:val="0"/>
        <w:snapToGrid w:val="0"/>
        <w:spacing w:line="360" w:lineRule="auto"/>
        <w:ind w:firstLine="420" w:firstLineChars="20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三、期间我方如发生拖欠农民工工资现象发包方可按以下方式处理：</w:t>
      </w:r>
    </w:p>
    <w:p w14:paraId="49680D7E">
      <w:pPr>
        <w:adjustRightInd w:val="0"/>
        <w:snapToGrid w:val="0"/>
        <w:spacing w:line="360" w:lineRule="auto"/>
        <w:ind w:firstLine="420" w:firstLineChars="20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1、农民工工资经发包方和承包方核实后，由发包方直接垫付发到农民工本人手中，并由其签收；</w:t>
      </w:r>
    </w:p>
    <w:p w14:paraId="252F3DA6">
      <w:pPr>
        <w:adjustRightInd w:val="0"/>
        <w:snapToGrid w:val="0"/>
        <w:spacing w:line="360" w:lineRule="auto"/>
        <w:ind w:firstLine="420" w:firstLineChars="20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2、由发包方垫付的农民工工资将在承包方工程余款中按1.5倍进行扣除；</w:t>
      </w:r>
    </w:p>
    <w:p w14:paraId="0C45103A">
      <w:pPr>
        <w:adjustRightInd w:val="0"/>
        <w:snapToGrid w:val="0"/>
        <w:spacing w:line="360" w:lineRule="auto"/>
        <w:ind w:firstLine="420" w:firstLineChars="20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3、承包方第一次出现拖欠农民工工资的现象，发包方将对其作出警告，若第二次再出现拖欠农民工工资的现象，承包方在今后5年内不得参与发包方的任何工程招标。</w:t>
      </w:r>
    </w:p>
    <w:p w14:paraId="461D041B">
      <w:pPr>
        <w:adjustRightInd w:val="0"/>
        <w:snapToGrid w:val="0"/>
        <w:spacing w:line="360" w:lineRule="auto"/>
        <w:ind w:firstLine="420" w:firstLineChars="20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四、我方未履行承诺，负全部法律责任。</w:t>
      </w:r>
    </w:p>
    <w:p w14:paraId="485CE32B">
      <w:pPr>
        <w:adjustRightInd w:val="0"/>
        <w:snapToGrid w:val="0"/>
        <w:spacing w:line="360" w:lineRule="auto"/>
        <w:ind w:firstLine="420" w:firstLineChars="200"/>
        <w:rPr>
          <w:rFonts w:hint="eastAsia" w:ascii="宋体" w:hAnsi="宋体" w:eastAsia="宋体" w:cs="宋体"/>
          <w:sz w:val="21"/>
          <w:szCs w:val="21"/>
          <w:highlight w:val="none"/>
        </w:rPr>
      </w:pPr>
    </w:p>
    <w:p w14:paraId="4F2070EE">
      <w:pPr>
        <w:spacing w:line="435" w:lineRule="exact"/>
        <w:rPr>
          <w:rFonts w:hint="eastAsia" w:ascii="宋体" w:hAnsi="宋体" w:eastAsia="宋体" w:cs="宋体"/>
          <w:sz w:val="21"/>
          <w:szCs w:val="21"/>
          <w:highlight w:val="none"/>
        </w:rPr>
      </w:pPr>
    </w:p>
    <w:p w14:paraId="4AA6DDFB">
      <w:pPr>
        <w:spacing w:line="435" w:lineRule="exact"/>
        <w:ind w:left="420" w:leftChars="200" w:firstLine="5460" w:firstLineChars="2600"/>
        <w:rPr>
          <w:rFonts w:hint="eastAsia" w:ascii="宋体" w:hAnsi="宋体" w:eastAsia="宋体" w:cs="宋体"/>
          <w:sz w:val="21"/>
          <w:szCs w:val="21"/>
          <w:highlight w:val="none"/>
        </w:rPr>
      </w:pPr>
      <w:r>
        <w:rPr>
          <w:rFonts w:hint="eastAsia" w:ascii="宋体" w:hAnsi="宋体" w:eastAsia="宋体" w:cs="宋体"/>
          <w:sz w:val="21"/>
          <w:szCs w:val="21"/>
          <w:highlight w:val="none"/>
        </w:rPr>
        <w:t>承诺人（签字、盖章）：</w:t>
      </w:r>
    </w:p>
    <w:p w14:paraId="35C4BA82">
      <w:pPr>
        <w:spacing w:line="435"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                                           </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rPr>
        <w:t xml:space="preserve"> 年   月   日</w:t>
      </w:r>
    </w:p>
    <w:p w14:paraId="067AC7DC">
      <w:pPr>
        <w:spacing w:line="435" w:lineRule="exact"/>
        <w:rPr>
          <w:rFonts w:hint="eastAsia" w:ascii="宋体" w:hAnsi="宋体" w:eastAsia="宋体" w:cs="宋体"/>
          <w:sz w:val="24"/>
          <w:szCs w:val="24"/>
          <w:highlight w:val="none"/>
        </w:rPr>
      </w:pPr>
    </w:p>
    <w:p w14:paraId="55AF6CC6">
      <w:pPr>
        <w:pStyle w:val="5"/>
        <w:ind w:firstLine="0" w:firstLineChars="0"/>
        <w:rPr>
          <w:sz w:val="32"/>
          <w:szCs w:val="32"/>
          <w:highlight w:val="none"/>
        </w:rPr>
      </w:pPr>
    </w:p>
    <w:p w14:paraId="534ACBCD">
      <w:pPr>
        <w:pStyle w:val="5"/>
        <w:ind w:firstLine="0" w:firstLineChars="0"/>
        <w:rPr>
          <w:sz w:val="32"/>
          <w:szCs w:val="32"/>
          <w:highlight w:val="none"/>
        </w:rPr>
      </w:pPr>
    </w:p>
    <w:p w14:paraId="45D9FDDB">
      <w:pPr>
        <w:pStyle w:val="5"/>
        <w:rPr>
          <w:rFonts w:hint="eastAsia"/>
          <w:highlight w:val="none"/>
        </w:rPr>
      </w:pPr>
    </w:p>
    <w:p w14:paraId="2A45C7B9">
      <w:pPr>
        <w:pStyle w:val="5"/>
        <w:rPr>
          <w:rFonts w:hint="eastAsia"/>
          <w:highlight w:val="none"/>
        </w:rPr>
      </w:pPr>
    </w:p>
    <w:p w14:paraId="27708F3C">
      <w:pPr>
        <w:pStyle w:val="5"/>
        <w:rPr>
          <w:rFonts w:hint="eastAsia"/>
          <w:highlight w:val="none"/>
        </w:rPr>
      </w:pPr>
    </w:p>
    <w:p w14:paraId="7DEBAB95">
      <w:pPr>
        <w:pStyle w:val="5"/>
        <w:rPr>
          <w:rFonts w:hint="eastAsia"/>
          <w:highlight w:val="none"/>
        </w:rPr>
      </w:pPr>
    </w:p>
    <w:p w14:paraId="3DA5B0B3">
      <w:pPr>
        <w:spacing w:line="435" w:lineRule="exact"/>
        <w:rPr>
          <w:rFonts w:hint="eastAsia" w:ascii="宋体" w:hAnsi="宋体" w:eastAsia="宋体" w:cs="宋体"/>
          <w:color w:val="auto"/>
          <w:sz w:val="24"/>
          <w:highlight w:val="none"/>
        </w:rPr>
      </w:pPr>
    </w:p>
    <w:p w14:paraId="790ACFFC">
      <w:pPr>
        <w:spacing w:line="435" w:lineRule="exact"/>
        <w:rPr>
          <w:rFonts w:hint="eastAsia" w:ascii="宋体" w:hAnsi="宋体" w:eastAsia="宋体" w:cs="宋体"/>
          <w:color w:val="auto"/>
          <w:sz w:val="24"/>
          <w:highlight w:val="none"/>
        </w:rPr>
      </w:pPr>
    </w:p>
    <w:p w14:paraId="30F2B869">
      <w:pPr>
        <w:widowControl/>
        <w:jc w:val="left"/>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749E526C">
      <w:pPr>
        <w:pStyle w:val="21"/>
        <w:rPr>
          <w:rFonts w:hint="eastAsia" w:ascii="宋体" w:hAnsi="宋体" w:eastAsia="宋体" w:cs="宋体"/>
          <w:color w:val="auto"/>
          <w:highlight w:val="none"/>
        </w:rPr>
      </w:pPr>
    </w:p>
    <w:p w14:paraId="0BCB700E">
      <w:pPr>
        <w:pStyle w:val="21"/>
        <w:rPr>
          <w:rFonts w:hint="eastAsia" w:ascii="宋体" w:hAnsi="宋体" w:eastAsia="宋体" w:cs="宋体"/>
          <w:color w:val="auto"/>
          <w:highlight w:val="none"/>
        </w:rPr>
      </w:pPr>
    </w:p>
    <w:p w14:paraId="2A28C1B4">
      <w:pPr>
        <w:pStyle w:val="5"/>
        <w:ind w:firstLine="0" w:firstLineChars="0"/>
        <w:rPr>
          <w:rFonts w:hint="eastAsia" w:ascii="宋体" w:hAnsi="宋体" w:eastAsia="宋体" w:cs="宋体"/>
          <w:color w:val="auto"/>
          <w:sz w:val="32"/>
          <w:szCs w:val="32"/>
          <w:highlight w:val="none"/>
        </w:rPr>
      </w:pPr>
      <w:r>
        <w:rPr>
          <w:rFonts w:hint="eastAsia" w:ascii="宋体" w:hAnsi="宋体" w:eastAsia="宋体" w:cs="宋体"/>
          <w:color w:val="auto"/>
          <w:sz w:val="32"/>
          <w:highlight w:val="none"/>
        </w:rPr>
        <mc:AlternateContent>
          <mc:Choice Requires="wps">
            <w:drawing>
              <wp:anchor distT="0" distB="0" distL="114300" distR="114300" simplePos="0" relativeHeight="251660288" behindDoc="0" locked="0" layoutInCell="1" allowOverlap="1">
                <wp:simplePos x="0" y="0"/>
                <wp:positionH relativeFrom="column">
                  <wp:posOffset>5349240</wp:posOffset>
                </wp:positionH>
                <wp:positionV relativeFrom="paragraph">
                  <wp:posOffset>275590</wp:posOffset>
                </wp:positionV>
                <wp:extent cx="835025" cy="539750"/>
                <wp:effectExtent l="4445" t="4445" r="10795" b="8890"/>
                <wp:wrapNone/>
                <wp:docPr id="5" name="文本框 5"/>
                <wp:cNvGraphicFramePr/>
                <a:graphic xmlns:a="http://schemas.openxmlformats.org/drawingml/2006/main">
                  <a:graphicData uri="http://schemas.microsoft.com/office/word/2010/wordprocessingShape">
                    <wps:wsp>
                      <wps:cNvSpPr txBox="1"/>
                      <wps:spPr>
                        <a:xfrm>
                          <a:off x="5498465" y="1031240"/>
                          <a:ext cx="835025" cy="53975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3909D0F">
                            <w:pPr>
                              <w:ind w:firstLine="480" w:firstLineChars="100"/>
                              <w:rPr>
                                <w:rFonts w:hint="default" w:eastAsia="宋体"/>
                                <w:sz w:val="48"/>
                                <w:szCs w:val="48"/>
                                <w:lang w:val="en-US" w:eastAsia="zh-CN"/>
                              </w:rPr>
                            </w:pPr>
                            <w:r>
                              <w:rPr>
                                <w:rFonts w:hint="eastAsia"/>
                                <w:sz w:val="48"/>
                                <w:szCs w:val="48"/>
                                <w:lang w:val="en-US" w:eastAsia="zh-CN"/>
                              </w:rPr>
                              <w:t>本</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21.2pt;margin-top:21.7pt;height:42.5pt;width:65.75pt;z-index:251660288;mso-width-relative:page;mso-height-relative:page;" fillcolor="#FFFFFF [3201]" filled="t" stroked="t" coordsize="21600,21600" o:gfxdata="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HaA71/XAAAACgEAAA8AAAAAAAAAAQAgAAAAIgAAAGRycy9kb3ducmV2LnhtbFBLAQIUABQA&#10;AAAIAIdO4kAa3xuPYwIAAMIEAAAOAAAAAAAAAAEAIAAAACYBAABkcnMvZTJvRG9jLnhtbFBLBQYA&#10;AAAABgAGAFkBAAD7BQAAAAA=&#10;">
                <v:fill on="t" focussize="0,0"/>
                <v:stroke weight="0.5pt" color="#000000 [3204]" joinstyle="round"/>
                <v:imagedata o:title=""/>
                <o:lock v:ext="edit" aspectratio="f"/>
                <v:textbox>
                  <w:txbxContent>
                    <w:p w14:paraId="43909D0F">
                      <w:pPr>
                        <w:ind w:firstLine="480" w:firstLineChars="100"/>
                        <w:rPr>
                          <w:rFonts w:hint="default" w:eastAsia="宋体"/>
                          <w:sz w:val="48"/>
                          <w:szCs w:val="48"/>
                          <w:lang w:val="en-US" w:eastAsia="zh-CN"/>
                        </w:rPr>
                      </w:pPr>
                      <w:r>
                        <w:rPr>
                          <w:rFonts w:hint="eastAsia"/>
                          <w:sz w:val="48"/>
                          <w:szCs w:val="48"/>
                          <w:lang w:val="en-US" w:eastAsia="zh-CN"/>
                        </w:rPr>
                        <w:t>本</w:t>
                      </w:r>
                    </w:p>
                  </w:txbxContent>
                </v:textbox>
              </v:shape>
            </w:pict>
          </mc:Fallback>
        </mc:AlternateContent>
      </w:r>
    </w:p>
    <w:p w14:paraId="5AF1AA8E">
      <w:pPr>
        <w:pStyle w:val="5"/>
        <w:ind w:firstLine="0" w:firstLineChars="0"/>
        <w:jc w:val="right"/>
        <w:rPr>
          <w:rFonts w:hint="eastAsia" w:ascii="宋体" w:hAnsi="宋体" w:eastAsia="宋体" w:cs="宋体"/>
          <w:b/>
          <w:color w:val="auto"/>
          <w:sz w:val="52"/>
          <w:szCs w:val="52"/>
          <w:highlight w:val="none"/>
          <w:bdr w:val="single" w:color="auto" w:sz="4" w:space="0"/>
        </w:rPr>
      </w:pPr>
    </w:p>
    <w:p w14:paraId="031DCA1A">
      <w:pPr>
        <w:pStyle w:val="5"/>
        <w:ind w:firstLine="0" w:firstLineChars="0"/>
        <w:rPr>
          <w:rFonts w:hint="eastAsia" w:ascii="宋体" w:hAnsi="宋体" w:eastAsia="宋体" w:cs="宋体"/>
          <w:color w:val="auto"/>
          <w:sz w:val="32"/>
          <w:szCs w:val="32"/>
          <w:highlight w:val="none"/>
        </w:rPr>
      </w:pPr>
    </w:p>
    <w:p w14:paraId="67993994">
      <w:pPr>
        <w:pStyle w:val="5"/>
        <w:ind w:firstLine="640"/>
        <w:rPr>
          <w:rFonts w:hint="eastAsia" w:ascii="宋体" w:hAnsi="宋体" w:eastAsia="宋体" w:cs="宋体"/>
          <w:color w:val="auto"/>
          <w:sz w:val="32"/>
          <w:szCs w:val="32"/>
          <w:highlight w:val="none"/>
        </w:rPr>
      </w:pPr>
    </w:p>
    <w:p w14:paraId="5CB71693">
      <w:pPr>
        <w:pStyle w:val="5"/>
        <w:ind w:firstLine="419" w:firstLineChars="58"/>
        <w:rPr>
          <w:rFonts w:hint="eastAsia" w:ascii="宋体" w:hAnsi="宋体" w:eastAsia="宋体" w:cs="宋体"/>
          <w:b/>
          <w:color w:val="auto"/>
          <w:sz w:val="72"/>
          <w:szCs w:val="72"/>
          <w:highlight w:val="none"/>
          <w:u w:val="single"/>
        </w:rPr>
      </w:pPr>
      <w:r>
        <w:rPr>
          <w:rFonts w:hint="eastAsia" w:ascii="宋体" w:hAnsi="宋体" w:eastAsia="宋体" w:cs="宋体"/>
          <w:b/>
          <w:color w:val="auto"/>
          <w:sz w:val="72"/>
          <w:szCs w:val="72"/>
          <w:highlight w:val="none"/>
          <w:u w:val="single"/>
        </w:rPr>
        <w:t xml:space="preserve">                    工程</w:t>
      </w:r>
    </w:p>
    <w:p w14:paraId="07DD291A">
      <w:pPr>
        <w:spacing w:line="360" w:lineRule="auto"/>
        <w:jc w:val="center"/>
        <w:rPr>
          <w:rFonts w:hint="eastAsia" w:ascii="宋体" w:hAnsi="宋体" w:eastAsia="宋体" w:cs="宋体"/>
          <w:b/>
          <w:color w:val="auto"/>
          <w:sz w:val="72"/>
          <w:highlight w:val="none"/>
        </w:rPr>
      </w:pPr>
    </w:p>
    <w:p w14:paraId="0CF2F73E">
      <w:pPr>
        <w:spacing w:line="360" w:lineRule="auto"/>
        <w:jc w:val="center"/>
        <w:rPr>
          <w:rFonts w:hint="eastAsia" w:ascii="宋体" w:hAnsi="宋体" w:eastAsia="宋体" w:cs="宋体"/>
          <w:b/>
          <w:color w:val="auto"/>
          <w:sz w:val="72"/>
          <w:highlight w:val="none"/>
        </w:rPr>
      </w:pPr>
    </w:p>
    <w:p w14:paraId="2AC776E8">
      <w:pPr>
        <w:spacing w:line="360" w:lineRule="auto"/>
        <w:jc w:val="center"/>
        <w:rPr>
          <w:rFonts w:hint="eastAsia" w:ascii="宋体" w:hAnsi="宋体" w:eastAsia="宋体" w:cs="宋体"/>
          <w:b/>
          <w:color w:val="auto"/>
          <w:sz w:val="84"/>
          <w:szCs w:val="84"/>
          <w:highlight w:val="none"/>
        </w:rPr>
      </w:pPr>
      <w:r>
        <w:rPr>
          <w:rFonts w:hint="eastAsia" w:ascii="宋体" w:hAnsi="宋体" w:eastAsia="宋体" w:cs="宋体"/>
          <w:b/>
          <w:color w:val="auto"/>
          <w:sz w:val="84"/>
          <w:szCs w:val="84"/>
          <w:highlight w:val="none"/>
        </w:rPr>
        <w:t>投标文件</w:t>
      </w:r>
    </w:p>
    <w:p w14:paraId="40F699F3">
      <w:pPr>
        <w:spacing w:line="360" w:lineRule="auto"/>
        <w:jc w:val="center"/>
        <w:rPr>
          <w:rFonts w:hint="eastAsia" w:ascii="宋体" w:hAnsi="宋体" w:eastAsia="宋体" w:cs="宋体"/>
          <w:b/>
          <w:color w:val="auto"/>
          <w:sz w:val="48"/>
          <w:highlight w:val="none"/>
        </w:rPr>
      </w:pPr>
    </w:p>
    <w:p w14:paraId="023A9C8A">
      <w:pPr>
        <w:spacing w:line="360" w:lineRule="auto"/>
        <w:jc w:val="center"/>
        <w:rPr>
          <w:rFonts w:hint="eastAsia" w:ascii="宋体" w:hAnsi="宋体" w:eastAsia="宋体" w:cs="宋体"/>
          <w:b/>
          <w:color w:val="auto"/>
          <w:sz w:val="48"/>
          <w:highlight w:val="none"/>
        </w:rPr>
      </w:pPr>
    </w:p>
    <w:p w14:paraId="69A6EB3B">
      <w:pPr>
        <w:snapToGrid w:val="0"/>
        <w:spacing w:line="360" w:lineRule="auto"/>
        <w:rPr>
          <w:rFonts w:hint="eastAsia" w:ascii="宋体" w:hAnsi="宋体" w:eastAsia="宋体" w:cs="宋体"/>
          <w:b/>
          <w:color w:val="auto"/>
          <w:sz w:val="28"/>
          <w:highlight w:val="none"/>
        </w:rPr>
      </w:pPr>
    </w:p>
    <w:p w14:paraId="2D87FECE">
      <w:pPr>
        <w:snapToGrid w:val="0"/>
        <w:spacing w:line="360" w:lineRule="auto"/>
        <w:rPr>
          <w:rFonts w:hint="eastAsia" w:ascii="宋体" w:hAnsi="宋体" w:eastAsia="宋体" w:cs="宋体"/>
          <w:b/>
          <w:color w:val="auto"/>
          <w:sz w:val="28"/>
          <w:highlight w:val="none"/>
        </w:rPr>
      </w:pPr>
    </w:p>
    <w:p w14:paraId="2C2E68F0">
      <w:pPr>
        <w:snapToGrid w:val="0"/>
        <w:spacing w:line="360" w:lineRule="auto"/>
        <w:rPr>
          <w:rFonts w:hint="eastAsia" w:ascii="宋体" w:hAnsi="宋体" w:eastAsia="宋体" w:cs="宋体"/>
          <w:b/>
          <w:color w:val="auto"/>
          <w:sz w:val="28"/>
          <w:highlight w:val="none"/>
        </w:rPr>
      </w:pPr>
    </w:p>
    <w:p w14:paraId="1A091EC5">
      <w:pPr>
        <w:snapToGrid w:val="0"/>
        <w:spacing w:line="360" w:lineRule="auto"/>
        <w:rPr>
          <w:rFonts w:hint="eastAsia" w:ascii="宋体" w:hAnsi="宋体" w:eastAsia="宋体" w:cs="宋体"/>
          <w:b/>
          <w:color w:val="auto"/>
          <w:sz w:val="30"/>
          <w:highlight w:val="none"/>
          <w:u w:val="single"/>
        </w:rPr>
      </w:pPr>
      <w:r>
        <w:rPr>
          <w:rFonts w:hint="eastAsia" w:ascii="宋体" w:hAnsi="宋体" w:eastAsia="宋体" w:cs="宋体"/>
          <w:b/>
          <w:color w:val="auto"/>
          <w:sz w:val="28"/>
          <w:highlight w:val="none"/>
        </w:rPr>
        <w:t>项目</w:t>
      </w:r>
      <w:r>
        <w:rPr>
          <w:rFonts w:hint="eastAsia" w:ascii="宋体" w:hAnsi="宋体" w:eastAsia="宋体" w:cs="宋体"/>
          <w:b/>
          <w:color w:val="auto"/>
          <w:sz w:val="30"/>
          <w:highlight w:val="none"/>
        </w:rPr>
        <w:t>名称：</w:t>
      </w:r>
      <w:r>
        <w:rPr>
          <w:rFonts w:hint="eastAsia" w:ascii="宋体" w:hAnsi="宋体" w:eastAsia="宋体" w:cs="宋体"/>
          <w:b/>
          <w:color w:val="auto"/>
          <w:sz w:val="30"/>
          <w:highlight w:val="none"/>
          <w:u w:val="single"/>
        </w:rPr>
        <w:tab/>
      </w:r>
      <w:r>
        <w:rPr>
          <w:rFonts w:hint="eastAsia" w:ascii="宋体" w:hAnsi="宋体" w:eastAsia="宋体" w:cs="宋体"/>
          <w:b/>
          <w:color w:val="auto"/>
          <w:sz w:val="30"/>
          <w:highlight w:val="none"/>
          <w:u w:val="single"/>
        </w:rPr>
        <w:tab/>
      </w:r>
      <w:r>
        <w:rPr>
          <w:rFonts w:hint="eastAsia" w:ascii="宋体" w:hAnsi="宋体" w:eastAsia="宋体" w:cs="宋体"/>
          <w:b/>
          <w:color w:val="auto"/>
          <w:sz w:val="30"/>
          <w:highlight w:val="none"/>
          <w:u w:val="single"/>
          <w:lang w:val="en-US" w:eastAsia="zh-CN"/>
        </w:rPr>
        <w:t xml:space="preserve">                               </w:t>
      </w:r>
      <w:r>
        <w:rPr>
          <w:rFonts w:hint="eastAsia" w:ascii="宋体" w:hAnsi="宋体" w:eastAsia="宋体" w:cs="宋体"/>
          <w:b/>
          <w:color w:val="auto"/>
          <w:sz w:val="30"/>
          <w:highlight w:val="none"/>
          <w:u w:val="single"/>
        </w:rPr>
        <w:tab/>
      </w:r>
    </w:p>
    <w:p w14:paraId="4FB83E87">
      <w:pPr>
        <w:snapToGrid w:val="0"/>
        <w:spacing w:line="360" w:lineRule="auto"/>
        <w:rPr>
          <w:rFonts w:hint="eastAsia" w:ascii="宋体" w:hAnsi="宋体" w:eastAsia="宋体" w:cs="宋体"/>
          <w:b/>
          <w:color w:val="auto"/>
          <w:sz w:val="30"/>
          <w:highlight w:val="none"/>
          <w:u w:val="single"/>
        </w:rPr>
      </w:pPr>
      <w:r>
        <w:rPr>
          <w:rFonts w:hint="eastAsia" w:ascii="宋体" w:hAnsi="宋体" w:eastAsia="宋体" w:cs="宋体"/>
          <w:b/>
          <w:color w:val="auto"/>
          <w:sz w:val="30"/>
          <w:highlight w:val="none"/>
        </w:rPr>
        <w:t>投标文件内容：</w:t>
      </w:r>
      <w:r>
        <w:rPr>
          <w:rFonts w:hint="eastAsia" w:ascii="宋体" w:hAnsi="宋体" w:eastAsia="宋体" w:cs="宋体"/>
          <w:b/>
          <w:color w:val="auto"/>
          <w:sz w:val="30"/>
          <w:highlight w:val="none"/>
          <w:u w:val="single"/>
        </w:rPr>
        <w:tab/>
      </w:r>
      <w:r>
        <w:rPr>
          <w:rFonts w:hint="eastAsia" w:ascii="宋体" w:hAnsi="宋体" w:eastAsia="宋体" w:cs="宋体"/>
          <w:b/>
          <w:color w:val="auto"/>
          <w:sz w:val="30"/>
          <w:highlight w:val="none"/>
          <w:u w:val="single"/>
        </w:rPr>
        <w:tab/>
      </w:r>
      <w:r>
        <w:rPr>
          <w:rFonts w:hint="eastAsia" w:ascii="宋体" w:hAnsi="宋体" w:eastAsia="宋体" w:cs="宋体"/>
          <w:b/>
          <w:color w:val="auto"/>
          <w:sz w:val="30"/>
          <w:highlight w:val="none"/>
          <w:u w:val="single"/>
        </w:rPr>
        <w:tab/>
      </w:r>
      <w:r>
        <w:rPr>
          <w:rFonts w:hint="eastAsia" w:ascii="宋体" w:hAnsi="宋体" w:eastAsia="宋体" w:cs="宋体"/>
          <w:b/>
          <w:color w:val="auto"/>
          <w:sz w:val="30"/>
          <w:highlight w:val="none"/>
          <w:u w:val="single"/>
        </w:rPr>
        <w:tab/>
      </w:r>
      <w:r>
        <w:rPr>
          <w:rFonts w:hint="eastAsia" w:ascii="宋体" w:hAnsi="宋体" w:eastAsia="宋体" w:cs="宋体"/>
          <w:b/>
          <w:color w:val="auto"/>
          <w:sz w:val="30"/>
          <w:highlight w:val="none"/>
          <w:u w:val="single"/>
          <w:lang w:val="en-US" w:eastAsia="zh-CN"/>
        </w:rPr>
        <w:t xml:space="preserve">                 </w:t>
      </w:r>
      <w:r>
        <w:rPr>
          <w:rFonts w:hint="eastAsia" w:ascii="宋体" w:hAnsi="宋体" w:eastAsia="宋体" w:cs="宋体"/>
          <w:b/>
          <w:color w:val="auto"/>
          <w:sz w:val="30"/>
          <w:highlight w:val="none"/>
          <w:u w:val="single"/>
        </w:rPr>
        <w:tab/>
      </w:r>
      <w:r>
        <w:rPr>
          <w:rFonts w:hint="eastAsia" w:ascii="宋体" w:hAnsi="宋体" w:eastAsia="宋体" w:cs="宋体"/>
          <w:b/>
          <w:color w:val="auto"/>
          <w:sz w:val="30"/>
          <w:highlight w:val="none"/>
          <w:u w:val="single"/>
        </w:rPr>
        <w:tab/>
      </w:r>
    </w:p>
    <w:p w14:paraId="0FC0AF1A">
      <w:pPr>
        <w:snapToGrid w:val="0"/>
        <w:spacing w:line="360" w:lineRule="auto"/>
        <w:rPr>
          <w:rFonts w:hint="eastAsia" w:ascii="宋体" w:hAnsi="宋体" w:eastAsia="宋体" w:cs="宋体"/>
          <w:b/>
          <w:color w:val="auto"/>
          <w:sz w:val="30"/>
          <w:highlight w:val="none"/>
        </w:rPr>
      </w:pPr>
      <w:r>
        <w:rPr>
          <w:rFonts w:hint="eastAsia" w:ascii="宋体" w:hAnsi="宋体" w:eastAsia="宋体" w:cs="宋体"/>
          <w:b/>
          <w:color w:val="auto"/>
          <w:sz w:val="30"/>
          <w:highlight w:val="none"/>
        </w:rPr>
        <w:t>投标人：</w:t>
      </w:r>
      <w:r>
        <w:rPr>
          <w:rFonts w:hint="eastAsia" w:ascii="宋体" w:hAnsi="宋体" w:eastAsia="宋体" w:cs="宋体"/>
          <w:b/>
          <w:color w:val="auto"/>
          <w:sz w:val="30"/>
          <w:highlight w:val="none"/>
          <w:u w:val="single"/>
        </w:rPr>
        <w:tab/>
      </w:r>
      <w:r>
        <w:rPr>
          <w:rFonts w:hint="eastAsia" w:ascii="宋体" w:hAnsi="宋体" w:eastAsia="宋体" w:cs="宋体"/>
          <w:b/>
          <w:color w:val="auto"/>
          <w:sz w:val="30"/>
          <w:highlight w:val="none"/>
          <w:u w:val="single"/>
          <w:lang w:val="en-US" w:eastAsia="zh-CN"/>
        </w:rPr>
        <w:t xml:space="preserve">                             </w:t>
      </w:r>
      <w:r>
        <w:rPr>
          <w:rFonts w:hint="eastAsia" w:ascii="宋体" w:hAnsi="宋体" w:eastAsia="宋体" w:cs="宋体"/>
          <w:b/>
          <w:color w:val="auto"/>
          <w:sz w:val="30"/>
          <w:highlight w:val="none"/>
          <w:u w:val="single"/>
        </w:rPr>
        <w:t>（盖公章）</w:t>
      </w:r>
    </w:p>
    <w:p w14:paraId="78D491FC">
      <w:pPr>
        <w:snapToGrid w:val="0"/>
        <w:spacing w:line="360" w:lineRule="auto"/>
        <w:rPr>
          <w:rFonts w:hint="eastAsia" w:ascii="宋体" w:hAnsi="宋体" w:eastAsia="宋体" w:cs="宋体"/>
          <w:b/>
          <w:color w:val="auto"/>
          <w:sz w:val="30"/>
          <w:highlight w:val="none"/>
        </w:rPr>
      </w:pPr>
      <w:r>
        <w:rPr>
          <w:rFonts w:hint="eastAsia" w:ascii="宋体" w:hAnsi="宋体" w:eastAsia="宋体" w:cs="宋体"/>
          <w:b/>
          <w:color w:val="auto"/>
          <w:sz w:val="30"/>
          <w:highlight w:val="none"/>
        </w:rPr>
        <w:t>法定代表人或</w:t>
      </w:r>
      <w:r>
        <w:rPr>
          <w:rFonts w:hint="eastAsia" w:ascii="宋体" w:hAnsi="宋体" w:eastAsia="宋体" w:cs="宋体"/>
          <w:b/>
          <w:color w:val="auto"/>
          <w:sz w:val="30"/>
          <w:highlight w:val="none"/>
          <w:lang w:val="en-US" w:eastAsia="zh-CN"/>
        </w:rPr>
        <w:t>被授权代表</w:t>
      </w:r>
      <w:r>
        <w:rPr>
          <w:rFonts w:hint="eastAsia" w:ascii="宋体" w:hAnsi="宋体" w:eastAsia="宋体" w:cs="宋体"/>
          <w:b/>
          <w:color w:val="auto"/>
          <w:sz w:val="30"/>
          <w:highlight w:val="none"/>
        </w:rPr>
        <w:t>：</w:t>
      </w:r>
      <w:r>
        <w:rPr>
          <w:rFonts w:hint="eastAsia" w:ascii="宋体" w:hAnsi="宋体" w:eastAsia="宋体" w:cs="宋体"/>
          <w:b/>
          <w:color w:val="auto"/>
          <w:sz w:val="30"/>
          <w:highlight w:val="none"/>
          <w:u w:val="single"/>
        </w:rPr>
        <w:tab/>
      </w:r>
      <w:r>
        <w:rPr>
          <w:rFonts w:hint="eastAsia" w:ascii="宋体" w:hAnsi="宋体" w:eastAsia="宋体" w:cs="宋体"/>
          <w:b/>
          <w:color w:val="auto"/>
          <w:sz w:val="30"/>
          <w:highlight w:val="none"/>
          <w:u w:val="single"/>
          <w:lang w:val="en-US" w:eastAsia="zh-CN"/>
        </w:rPr>
        <w:t xml:space="preserve">         </w:t>
      </w:r>
      <w:r>
        <w:rPr>
          <w:rFonts w:hint="eastAsia" w:ascii="宋体" w:hAnsi="宋体" w:eastAsia="宋体" w:cs="宋体"/>
          <w:b/>
          <w:color w:val="auto"/>
          <w:sz w:val="30"/>
          <w:highlight w:val="none"/>
          <w:u w:val="single"/>
        </w:rPr>
        <w:t>（签字或盖章）</w:t>
      </w:r>
    </w:p>
    <w:p w14:paraId="10F2EBBB">
      <w:pPr>
        <w:snapToGrid w:val="0"/>
        <w:spacing w:before="480" w:line="360" w:lineRule="auto"/>
        <w:jc w:val="center"/>
        <w:rPr>
          <w:rFonts w:hint="eastAsia" w:ascii="宋体" w:hAnsi="宋体" w:eastAsia="宋体" w:cs="宋体"/>
          <w:b/>
          <w:color w:val="auto"/>
          <w:sz w:val="36"/>
          <w:szCs w:val="36"/>
          <w:highlight w:val="none"/>
        </w:rPr>
      </w:pPr>
      <w:r>
        <w:rPr>
          <w:rFonts w:hint="eastAsia" w:ascii="宋体" w:hAnsi="宋体" w:eastAsia="宋体" w:cs="宋体"/>
          <w:b/>
          <w:color w:val="auto"/>
          <w:sz w:val="30"/>
          <w:highlight w:val="none"/>
        </w:rPr>
        <w:t>日期： 年 月 日</w:t>
      </w:r>
    </w:p>
    <w:p w14:paraId="28F5FFEF">
      <w:pPr>
        <w:jc w:val="center"/>
        <w:rPr>
          <w:rFonts w:hint="eastAsia"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t>一、投标（明标</w:t>
      </w:r>
      <w:r>
        <w:rPr>
          <w:rFonts w:hint="eastAsia" w:ascii="宋体" w:hAnsi="宋体" w:eastAsia="宋体" w:cs="宋体"/>
          <w:b/>
          <w:bCs/>
          <w:color w:val="auto"/>
          <w:sz w:val="36"/>
          <w:szCs w:val="36"/>
          <w:highlight w:val="none"/>
          <w:lang w:eastAsia="zh-CN"/>
        </w:rPr>
        <w:t>明</w:t>
      </w:r>
      <w:r>
        <w:rPr>
          <w:rFonts w:hint="eastAsia" w:ascii="宋体" w:hAnsi="宋体" w:eastAsia="宋体" w:cs="宋体"/>
          <w:b/>
          <w:bCs/>
          <w:color w:val="auto"/>
          <w:sz w:val="36"/>
          <w:szCs w:val="36"/>
          <w:highlight w:val="none"/>
        </w:rPr>
        <w:t>投）承诺书</w:t>
      </w:r>
    </w:p>
    <w:p w14:paraId="4835AD48">
      <w:pPr>
        <w:jc w:val="center"/>
        <w:rPr>
          <w:rFonts w:hint="eastAsia" w:ascii="宋体" w:hAnsi="宋体" w:eastAsia="宋体" w:cs="宋体"/>
          <w:b/>
          <w:bCs/>
          <w:color w:val="auto"/>
          <w:sz w:val="10"/>
          <w:szCs w:val="10"/>
          <w:highlight w:val="none"/>
        </w:rPr>
      </w:pPr>
      <w:r>
        <w:rPr>
          <w:rFonts w:hint="eastAsia" w:ascii="宋体" w:hAnsi="宋体" w:eastAsia="宋体" w:cs="宋体"/>
          <w:b/>
          <w:bCs/>
          <w:color w:val="auto"/>
          <w:sz w:val="10"/>
          <w:szCs w:val="10"/>
          <w:highlight w:val="none"/>
        </w:rPr>
        <w:t xml:space="preserve"> </w:t>
      </w:r>
    </w:p>
    <w:p w14:paraId="0CC4C90F">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致：</w:t>
      </w:r>
      <w:r>
        <w:rPr>
          <w:rFonts w:hint="eastAsia" w:ascii="宋体" w:hAnsi="宋体" w:cs="宋体"/>
          <w:color w:val="auto"/>
          <w:sz w:val="24"/>
          <w:highlight w:val="none"/>
          <w:u w:val="single"/>
          <w:lang w:eastAsia="zh-CN"/>
        </w:rPr>
        <w:t>无锡市惠山区钱桥街道钱桥社区股份经济合作社</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招标人）：</w:t>
      </w:r>
    </w:p>
    <w:p w14:paraId="671BF73D">
      <w:pPr>
        <w:spacing w:line="50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我单位已认真研究和计算招标所提供的所有资料，对招标公告和招标文件所有要求均响应和承诺，若我单位中标，我方保证在明标总价内完成招标文件所规定的全部内容。否则，愿意接受各主管部门依法作出的其他处罚。</w:t>
      </w:r>
    </w:p>
    <w:p w14:paraId="7F8DF538">
      <w:pPr>
        <w:spacing w:line="50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若我单位中标，我方保证不以任何形式转包给其他单位，保证项目负责人和项目部全体成员到位。如有转包给其他单位或临时拼凑的队伍进行实施的情况，招标人有权终止施工合同，并且愿承担由此给招标人造成的一切经济损失。</w:t>
      </w:r>
    </w:p>
    <w:p w14:paraId="114254E0">
      <w:pPr>
        <w:spacing w:line="500" w:lineRule="exact"/>
        <w:ind w:firstLine="555"/>
        <w:rPr>
          <w:rFonts w:hint="eastAsia" w:ascii="宋体" w:hAnsi="宋体" w:eastAsia="宋体" w:cs="宋体"/>
          <w:color w:val="auto"/>
          <w:sz w:val="24"/>
          <w:highlight w:val="none"/>
        </w:rPr>
      </w:pPr>
      <w:r>
        <w:rPr>
          <w:rFonts w:hint="eastAsia" w:ascii="宋体" w:hAnsi="宋体" w:eastAsia="宋体" w:cs="宋体"/>
          <w:color w:val="auto"/>
          <w:sz w:val="24"/>
          <w:highlight w:val="none"/>
        </w:rPr>
        <w:t>3、我方承诺：本公司递交的申请材料内容没有隐瞒、虚假、伪造等弄虚作假行为；我公司未处于责令停业、投标资格被取消或者财产被接管、冻结和破产状态；企业没有因骗取中标或者严重违约以及发生重大工程质量、安全事故、行贿犯罪及其他违法违约等问题，被有关部门暂停投标资格并在暂停期内的。</w:t>
      </w:r>
    </w:p>
    <w:p w14:paraId="5064A178">
      <w:pPr>
        <w:spacing w:line="5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如承诺虚假，本公司愿意承担因上述承诺不真实引起的经济、法律责任（包括：中标后，你方有权单方面中止合同，并要求我方赔偿经济损失；你方有权从此拒绝我方的投标申请及清退我方出</w:t>
      </w:r>
      <w:r>
        <w:rPr>
          <w:rFonts w:hint="eastAsia" w:ascii="宋体" w:hAnsi="宋体" w:cs="宋体"/>
          <w:color w:val="auto"/>
          <w:sz w:val="24"/>
          <w:highlight w:val="none"/>
          <w:lang w:eastAsia="zh-CN"/>
        </w:rPr>
        <w:t>“2025年钱桥街道小型工程施工企业名录”</w:t>
      </w:r>
      <w:r>
        <w:rPr>
          <w:rFonts w:hint="eastAsia" w:ascii="宋体" w:hAnsi="宋体" w:eastAsia="宋体" w:cs="宋体"/>
          <w:color w:val="auto"/>
          <w:sz w:val="24"/>
          <w:highlight w:val="none"/>
        </w:rPr>
        <w:t>）。</w:t>
      </w:r>
    </w:p>
    <w:p w14:paraId="66E19A3D">
      <w:pPr>
        <w:spacing w:line="50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特此承诺。</w:t>
      </w:r>
    </w:p>
    <w:p w14:paraId="424F4255">
      <w:pPr>
        <w:ind w:firstLine="480" w:firstLineChars="200"/>
        <w:jc w:val="left"/>
        <w:rPr>
          <w:rFonts w:hint="eastAsia" w:ascii="宋体" w:hAnsi="宋体" w:eastAsia="宋体" w:cs="宋体"/>
          <w:color w:val="auto"/>
          <w:sz w:val="24"/>
          <w:highlight w:val="none"/>
        </w:rPr>
      </w:pPr>
    </w:p>
    <w:p w14:paraId="0F3600D7">
      <w:pPr>
        <w:spacing w:line="600" w:lineRule="auto"/>
        <w:ind w:firstLine="2400" w:firstLineChars="10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投  标  人：                       （盖章）</w:t>
      </w:r>
    </w:p>
    <w:p w14:paraId="6E231100">
      <w:pPr>
        <w:spacing w:line="600" w:lineRule="auto"/>
        <w:ind w:firstLine="2280" w:firstLineChars="95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法人代表或被授权人：               （签字）</w:t>
      </w:r>
    </w:p>
    <w:p w14:paraId="3534CAE5">
      <w:pPr>
        <w:spacing w:line="60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日期：    年    月   日</w:t>
      </w:r>
    </w:p>
    <w:p w14:paraId="79823C60">
      <w:pPr>
        <w:jc w:val="center"/>
        <w:rPr>
          <w:rFonts w:hint="eastAsia" w:ascii="宋体" w:hAnsi="宋体" w:eastAsia="宋体" w:cs="宋体"/>
          <w:b/>
          <w:color w:val="auto"/>
          <w:sz w:val="36"/>
          <w:szCs w:val="36"/>
          <w:highlight w:val="none"/>
        </w:rPr>
      </w:pPr>
    </w:p>
    <w:p w14:paraId="43EA0D2F">
      <w:pPr>
        <w:jc w:val="center"/>
        <w:rPr>
          <w:rFonts w:hint="eastAsia" w:ascii="宋体" w:hAnsi="宋体" w:eastAsia="宋体" w:cs="宋体"/>
          <w:b/>
          <w:color w:val="auto"/>
          <w:sz w:val="36"/>
          <w:szCs w:val="36"/>
          <w:highlight w:val="none"/>
        </w:rPr>
      </w:pPr>
    </w:p>
    <w:p w14:paraId="6E96882A">
      <w:pPr>
        <w:jc w:val="center"/>
        <w:rPr>
          <w:rFonts w:hint="eastAsia" w:ascii="宋体" w:hAnsi="宋体" w:eastAsia="宋体" w:cs="宋体"/>
          <w:b/>
          <w:color w:val="auto"/>
          <w:sz w:val="36"/>
          <w:szCs w:val="36"/>
          <w:highlight w:val="none"/>
        </w:rPr>
      </w:pPr>
    </w:p>
    <w:p w14:paraId="298B5709">
      <w:pPr>
        <w:pStyle w:val="12"/>
        <w:rPr>
          <w:rFonts w:hint="eastAsia" w:ascii="宋体" w:hAnsi="宋体" w:eastAsia="宋体" w:cs="宋体"/>
          <w:b/>
          <w:color w:val="auto"/>
          <w:sz w:val="36"/>
          <w:szCs w:val="36"/>
          <w:highlight w:val="none"/>
        </w:rPr>
      </w:pPr>
    </w:p>
    <w:p w14:paraId="2CD7D0A8">
      <w:pPr>
        <w:rPr>
          <w:rFonts w:hint="eastAsia" w:cs="宋体"/>
          <w:b/>
          <w:bCs/>
          <w:sz w:val="36"/>
          <w:szCs w:val="36"/>
          <w:highlight w:val="none"/>
        </w:rPr>
      </w:pPr>
      <w:r>
        <w:rPr>
          <w:rFonts w:hint="eastAsia" w:cs="宋体"/>
          <w:b/>
          <w:bCs/>
          <w:sz w:val="36"/>
          <w:szCs w:val="36"/>
          <w:highlight w:val="none"/>
        </w:rPr>
        <w:br w:type="page"/>
      </w:r>
    </w:p>
    <w:p w14:paraId="3E0B1986">
      <w:pPr>
        <w:ind w:right="18"/>
        <w:jc w:val="center"/>
        <w:outlineLvl w:val="0"/>
        <w:rPr>
          <w:rFonts w:ascii="Arial" w:hAnsi="Arial" w:cs="Arial"/>
          <w:b/>
          <w:bCs/>
          <w:sz w:val="30"/>
          <w:highlight w:val="none"/>
        </w:rPr>
      </w:pPr>
      <w:r>
        <w:rPr>
          <w:rFonts w:hint="eastAsia" w:cs="宋体"/>
          <w:b/>
          <w:bCs/>
          <w:sz w:val="36"/>
          <w:szCs w:val="36"/>
          <w:highlight w:val="none"/>
        </w:rPr>
        <w:t>二、</w:t>
      </w:r>
      <w:r>
        <w:rPr>
          <w:rFonts w:hint="eastAsia" w:ascii="宋体" w:hAnsi="宋体" w:cs="宋体"/>
          <w:b/>
          <w:bCs/>
          <w:sz w:val="36"/>
          <w:szCs w:val="36"/>
          <w:highlight w:val="none"/>
        </w:rPr>
        <w:t>确保工程质量不非法分包不违法转包承诺书</w:t>
      </w:r>
    </w:p>
    <w:p w14:paraId="2C7DD8F6">
      <w:pPr>
        <w:spacing w:line="360" w:lineRule="auto"/>
        <w:rPr>
          <w:rFonts w:hint="eastAsia" w:ascii="Arial" w:hAnsi="Arial" w:cs="Arial"/>
          <w:sz w:val="24"/>
          <w:highlight w:val="none"/>
        </w:rPr>
      </w:pPr>
    </w:p>
    <w:p w14:paraId="7A70A941">
      <w:pPr>
        <w:spacing w:line="360" w:lineRule="auto"/>
        <w:rPr>
          <w:rFonts w:hint="eastAsia" w:ascii="Arial" w:hAnsi="Arial" w:eastAsia="宋体" w:cs="Arial"/>
          <w:b/>
          <w:sz w:val="24"/>
          <w:highlight w:val="none"/>
          <w:u w:val="single"/>
          <w:lang w:eastAsia="zh-CN"/>
        </w:rPr>
      </w:pPr>
      <w:r>
        <w:rPr>
          <w:rFonts w:hint="eastAsia" w:ascii="Arial" w:hAnsi="Arial" w:cs="Arial"/>
          <w:sz w:val="24"/>
          <w:highlight w:val="none"/>
        </w:rPr>
        <w:t>致：</w:t>
      </w:r>
      <w:r>
        <w:rPr>
          <w:rFonts w:hint="eastAsia" w:ascii="Arial" w:hAnsi="Arial" w:cs="Arial"/>
          <w:sz w:val="24"/>
          <w:highlight w:val="none"/>
          <w:u w:val="single"/>
          <w:lang w:eastAsia="zh-CN"/>
        </w:rPr>
        <w:t>无锡市惠山区钱桥街道钱桥社区股份经济合作社</w:t>
      </w:r>
    </w:p>
    <w:p w14:paraId="290B1560">
      <w:pPr>
        <w:spacing w:line="360" w:lineRule="auto"/>
        <w:rPr>
          <w:rFonts w:ascii="Arial" w:hAnsi="Arial" w:cs="Arial"/>
          <w:b/>
          <w:sz w:val="24"/>
          <w:highlight w:val="none"/>
          <w:u w:val="single"/>
        </w:rPr>
      </w:pPr>
    </w:p>
    <w:p w14:paraId="2AA4BA52">
      <w:pPr>
        <w:adjustRightInd w:val="0"/>
        <w:snapToGrid w:val="0"/>
        <w:spacing w:line="360" w:lineRule="auto"/>
        <w:ind w:right="-51" w:firstLine="480" w:firstLineChars="200"/>
        <w:rPr>
          <w:rFonts w:ascii="宋体" w:cs="宋体"/>
          <w:sz w:val="24"/>
          <w:highlight w:val="none"/>
        </w:rPr>
      </w:pPr>
      <w:r>
        <w:rPr>
          <w:rFonts w:hint="eastAsia" w:ascii="宋体" w:hAnsi="宋体" w:cs="宋体"/>
          <w:sz w:val="24"/>
          <w:highlight w:val="none"/>
        </w:rPr>
        <w:t>我单位</w:t>
      </w:r>
      <w:r>
        <w:rPr>
          <w:rFonts w:hint="eastAsia" w:ascii="宋体" w:hAnsi="宋体" w:cs="宋体"/>
          <w:b/>
          <w:bCs/>
          <w:sz w:val="24"/>
          <w:highlight w:val="none"/>
          <w:u w:val="single"/>
          <w:lang w:eastAsia="zh-CN"/>
        </w:rPr>
        <w:t>钱桥社区邻里生态与功能提升项目（基础设施建设）</w:t>
      </w:r>
      <w:r>
        <w:rPr>
          <w:rFonts w:hint="eastAsia" w:ascii="宋体" w:hAnsi="宋体" w:cs="宋体"/>
          <w:sz w:val="24"/>
          <w:highlight w:val="none"/>
        </w:rPr>
        <w:t>招标中若有幸中标，在这项工程实施过程中，我们除响应招标文件的所有条款，认真履行合同规定的各项义务，并郑重承诺：</w:t>
      </w:r>
    </w:p>
    <w:p w14:paraId="5E4A8F62">
      <w:pPr>
        <w:spacing w:line="500" w:lineRule="exact"/>
        <w:ind w:firstLine="555"/>
        <w:rPr>
          <w:rFonts w:ascii="宋体" w:cs="宋体"/>
          <w:sz w:val="24"/>
          <w:highlight w:val="none"/>
        </w:rPr>
      </w:pPr>
      <w:r>
        <w:rPr>
          <w:rFonts w:hint="eastAsia" w:ascii="宋体" w:hAnsi="宋体" w:cs="宋体"/>
          <w:sz w:val="24"/>
          <w:highlight w:val="none"/>
        </w:rPr>
        <w:t>在此项工程施工过程中，我单位一定科学计划、精心组织，确保工期和质量，并保证不非法分包、不违法转包中标工程，并随时接受业主及其代表监督。在工程实施阶段，我单位保证对本工程不进行非法分包。若因特殊原因确需调整，必须报经业主及其代表批准同意，否则，应视为我单位非法分包行为。</w:t>
      </w:r>
    </w:p>
    <w:p w14:paraId="792E0467">
      <w:pPr>
        <w:spacing w:line="500" w:lineRule="exact"/>
        <w:ind w:firstLine="555"/>
        <w:rPr>
          <w:rFonts w:ascii="宋体" w:cs="宋体"/>
          <w:sz w:val="24"/>
          <w:highlight w:val="none"/>
        </w:rPr>
      </w:pPr>
      <w:r>
        <w:rPr>
          <w:rFonts w:hint="eastAsia" w:ascii="宋体" w:hAnsi="宋体" w:cs="宋体"/>
          <w:sz w:val="24"/>
          <w:highlight w:val="none"/>
        </w:rPr>
        <w:t>若我单位在项目实施过程中违背上述承诺，出现非法分包或违法转包等行为，我单位甘愿接受处罚，无条件撤出现场，并放弃二年投标资格。</w:t>
      </w:r>
    </w:p>
    <w:p w14:paraId="112BE7C9">
      <w:pPr>
        <w:spacing w:line="360" w:lineRule="auto"/>
        <w:rPr>
          <w:rFonts w:ascii="Arial" w:hAnsi="Arial" w:cs="Arial"/>
          <w:sz w:val="24"/>
          <w:highlight w:val="none"/>
        </w:rPr>
      </w:pPr>
    </w:p>
    <w:p w14:paraId="56C01534">
      <w:pPr>
        <w:spacing w:line="360" w:lineRule="auto"/>
        <w:rPr>
          <w:rFonts w:ascii="Arial" w:hAnsi="Arial" w:cs="Arial"/>
          <w:sz w:val="24"/>
          <w:highlight w:val="none"/>
        </w:rPr>
      </w:pPr>
    </w:p>
    <w:p w14:paraId="31FBDEF5">
      <w:pPr>
        <w:wordWrap w:val="0"/>
        <w:spacing w:line="360" w:lineRule="auto"/>
        <w:jc w:val="center"/>
        <w:rPr>
          <w:rFonts w:ascii="Arial" w:hAnsi="Arial" w:cs="Arial"/>
          <w:sz w:val="24"/>
          <w:highlight w:val="none"/>
          <w:u w:val="single"/>
        </w:rPr>
      </w:pPr>
      <w:r>
        <w:rPr>
          <w:rFonts w:hint="eastAsia" w:ascii="Arial" w:hAnsi="Arial" w:cs="Arial"/>
          <w:sz w:val="24"/>
          <w:highlight w:val="none"/>
        </w:rPr>
        <w:t xml:space="preserve">                                  单位：</w:t>
      </w:r>
      <w:r>
        <w:rPr>
          <w:rFonts w:ascii="Arial" w:hAnsi="Arial" w:cs="Arial"/>
          <w:sz w:val="24"/>
          <w:highlight w:val="none"/>
          <w:u w:val="single"/>
        </w:rPr>
        <w:t xml:space="preserve">                </w:t>
      </w:r>
      <w:r>
        <w:rPr>
          <w:rFonts w:hint="eastAsia" w:ascii="Arial" w:hAnsi="Arial" w:cs="Arial"/>
          <w:sz w:val="24"/>
          <w:highlight w:val="none"/>
          <w:u w:val="single"/>
        </w:rPr>
        <w:t xml:space="preserve">  </w:t>
      </w:r>
      <w:r>
        <w:rPr>
          <w:rFonts w:ascii="Arial" w:hAnsi="Arial" w:cs="Arial"/>
          <w:sz w:val="24"/>
          <w:highlight w:val="none"/>
          <w:u w:val="single"/>
        </w:rPr>
        <w:t xml:space="preserve">  </w:t>
      </w:r>
      <w:r>
        <w:rPr>
          <w:rFonts w:hint="eastAsia" w:ascii="Arial" w:hAnsi="Arial" w:cs="Arial"/>
          <w:sz w:val="24"/>
          <w:highlight w:val="none"/>
          <w:u w:val="single"/>
        </w:rPr>
        <w:t xml:space="preserve"> （盖章）</w:t>
      </w:r>
    </w:p>
    <w:p w14:paraId="49EAF9A4">
      <w:pPr>
        <w:spacing w:line="360" w:lineRule="auto"/>
        <w:jc w:val="center"/>
        <w:rPr>
          <w:rFonts w:ascii="Arial" w:hAnsi="Arial" w:cs="Arial"/>
          <w:sz w:val="24"/>
          <w:highlight w:val="none"/>
        </w:rPr>
      </w:pPr>
    </w:p>
    <w:p w14:paraId="5FB26389">
      <w:pPr>
        <w:spacing w:line="360" w:lineRule="auto"/>
        <w:jc w:val="center"/>
        <w:rPr>
          <w:rFonts w:ascii="Arial" w:hAnsi="Arial" w:cs="Arial"/>
          <w:sz w:val="24"/>
          <w:highlight w:val="none"/>
          <w:u w:val="single"/>
        </w:rPr>
      </w:pPr>
      <w:r>
        <w:rPr>
          <w:rFonts w:ascii="Arial" w:hAnsi="Arial" w:cs="Arial"/>
          <w:sz w:val="24"/>
          <w:highlight w:val="none"/>
        </w:rPr>
        <w:t xml:space="preserve">                                 </w:t>
      </w:r>
      <w:r>
        <w:rPr>
          <w:rFonts w:hint="eastAsia" w:ascii="Arial" w:hAnsi="Arial" w:cs="Arial"/>
          <w:sz w:val="24"/>
          <w:highlight w:val="none"/>
        </w:rPr>
        <w:t xml:space="preserve"> 法定代表人：</w:t>
      </w:r>
      <w:r>
        <w:rPr>
          <w:rFonts w:ascii="Arial" w:hAnsi="Arial" w:cs="Arial"/>
          <w:sz w:val="24"/>
          <w:highlight w:val="none"/>
          <w:u w:val="single"/>
        </w:rPr>
        <w:t xml:space="preserve">         </w:t>
      </w:r>
      <w:r>
        <w:rPr>
          <w:rFonts w:hint="eastAsia" w:ascii="Arial" w:hAnsi="Arial" w:cs="Arial"/>
          <w:sz w:val="24"/>
          <w:highlight w:val="none"/>
          <w:u w:val="single"/>
        </w:rPr>
        <w:t xml:space="preserve">  </w:t>
      </w:r>
      <w:r>
        <w:rPr>
          <w:rFonts w:hint="eastAsia" w:ascii="Arial" w:hAnsi="Arial" w:cs="Arial"/>
          <w:bCs/>
          <w:sz w:val="24"/>
          <w:highlight w:val="none"/>
          <w:u w:val="single"/>
        </w:rPr>
        <w:t>（</w:t>
      </w:r>
      <w:r>
        <w:rPr>
          <w:rFonts w:hint="eastAsia" w:ascii="Arial" w:hAnsi="Arial" w:cs="Arial"/>
          <w:bCs/>
          <w:spacing w:val="4"/>
          <w:sz w:val="24"/>
          <w:highlight w:val="none"/>
          <w:u w:val="single"/>
          <w:lang w:val="en-US" w:eastAsia="zh-CN"/>
        </w:rPr>
        <w:t>签字或盖章</w:t>
      </w:r>
      <w:r>
        <w:rPr>
          <w:rFonts w:hint="eastAsia" w:ascii="Arial" w:hAnsi="Arial" w:cs="Arial"/>
          <w:bCs/>
          <w:sz w:val="24"/>
          <w:highlight w:val="none"/>
          <w:u w:val="single"/>
        </w:rPr>
        <w:t>）</w:t>
      </w:r>
    </w:p>
    <w:p w14:paraId="66B1D179">
      <w:pPr>
        <w:spacing w:line="360" w:lineRule="auto"/>
        <w:jc w:val="right"/>
        <w:rPr>
          <w:rFonts w:ascii="Arial" w:hAnsi="Arial" w:cs="Arial"/>
          <w:sz w:val="24"/>
          <w:highlight w:val="none"/>
        </w:rPr>
      </w:pPr>
    </w:p>
    <w:p w14:paraId="38DA23B3">
      <w:pPr>
        <w:spacing w:line="360" w:lineRule="auto"/>
        <w:jc w:val="right"/>
        <w:rPr>
          <w:rFonts w:ascii="Arial" w:hAnsi="Arial" w:cs="Arial"/>
          <w:sz w:val="24"/>
          <w:highlight w:val="none"/>
        </w:rPr>
      </w:pPr>
      <w:r>
        <w:rPr>
          <w:rFonts w:hint="eastAsia" w:ascii="Arial" w:hAnsi="Arial" w:cs="Arial"/>
          <w:sz w:val="24"/>
          <w:highlight w:val="none"/>
        </w:rPr>
        <w:t>年</w:t>
      </w:r>
      <w:r>
        <w:rPr>
          <w:rFonts w:ascii="Arial" w:hAnsi="Arial" w:cs="Arial"/>
          <w:sz w:val="24"/>
          <w:highlight w:val="none"/>
        </w:rPr>
        <w:t xml:space="preserve">  </w:t>
      </w:r>
      <w:r>
        <w:rPr>
          <w:rFonts w:hint="eastAsia" w:ascii="Arial" w:hAnsi="Arial" w:cs="Arial"/>
          <w:sz w:val="24"/>
          <w:highlight w:val="none"/>
        </w:rPr>
        <w:t>月</w:t>
      </w:r>
      <w:r>
        <w:rPr>
          <w:rFonts w:ascii="Arial" w:hAnsi="Arial" w:cs="Arial"/>
          <w:sz w:val="24"/>
          <w:highlight w:val="none"/>
        </w:rPr>
        <w:t xml:space="preserve">  </w:t>
      </w:r>
      <w:r>
        <w:rPr>
          <w:rFonts w:hint="eastAsia" w:ascii="Arial" w:hAnsi="Arial" w:cs="Arial"/>
          <w:sz w:val="24"/>
          <w:highlight w:val="none"/>
        </w:rPr>
        <w:t>日</w:t>
      </w:r>
    </w:p>
    <w:p w14:paraId="0D2902E6">
      <w:pPr>
        <w:jc w:val="center"/>
        <w:rPr>
          <w:rFonts w:ascii="Times New Roman" w:hAnsi="Times New Roman"/>
          <w:b/>
          <w:sz w:val="36"/>
          <w:szCs w:val="36"/>
          <w:highlight w:val="none"/>
        </w:rPr>
      </w:pPr>
    </w:p>
    <w:p w14:paraId="5813DC99">
      <w:pPr>
        <w:jc w:val="center"/>
        <w:rPr>
          <w:rFonts w:hint="eastAsia" w:ascii="宋体" w:hAnsi="宋体" w:eastAsia="宋体" w:cs="宋体"/>
          <w:b/>
          <w:color w:val="auto"/>
          <w:sz w:val="36"/>
          <w:szCs w:val="36"/>
          <w:highlight w:val="none"/>
        </w:rPr>
      </w:pPr>
    </w:p>
    <w:p w14:paraId="36BEF97E">
      <w:pPr>
        <w:jc w:val="center"/>
        <w:rPr>
          <w:rFonts w:hint="eastAsia" w:ascii="宋体" w:hAnsi="宋体" w:eastAsia="宋体" w:cs="宋体"/>
          <w:b/>
          <w:color w:val="auto"/>
          <w:sz w:val="36"/>
          <w:szCs w:val="36"/>
          <w:highlight w:val="none"/>
        </w:rPr>
      </w:pPr>
    </w:p>
    <w:p w14:paraId="6ABBF5F3">
      <w:pPr>
        <w:jc w:val="center"/>
        <w:rPr>
          <w:rFonts w:hint="eastAsia" w:ascii="宋体" w:hAnsi="宋体" w:eastAsia="宋体" w:cs="宋体"/>
          <w:b/>
          <w:color w:val="auto"/>
          <w:sz w:val="36"/>
          <w:szCs w:val="36"/>
          <w:highlight w:val="none"/>
        </w:rPr>
      </w:pPr>
    </w:p>
    <w:p w14:paraId="6F4B309B">
      <w:pPr>
        <w:jc w:val="center"/>
        <w:rPr>
          <w:rFonts w:hint="eastAsia" w:ascii="宋体" w:hAnsi="宋体" w:eastAsia="宋体" w:cs="宋体"/>
          <w:b/>
          <w:color w:val="auto"/>
          <w:sz w:val="36"/>
          <w:szCs w:val="36"/>
          <w:highlight w:val="none"/>
        </w:rPr>
      </w:pPr>
    </w:p>
    <w:p w14:paraId="73825D63">
      <w:pPr>
        <w:pStyle w:val="21"/>
        <w:rPr>
          <w:rFonts w:hint="eastAsia" w:ascii="宋体" w:hAnsi="宋体" w:eastAsia="宋体" w:cs="宋体"/>
          <w:b/>
          <w:color w:val="auto"/>
          <w:sz w:val="36"/>
          <w:szCs w:val="36"/>
          <w:highlight w:val="none"/>
        </w:rPr>
      </w:pPr>
    </w:p>
    <w:p w14:paraId="549CA35A">
      <w:pPr>
        <w:pStyle w:val="21"/>
        <w:rPr>
          <w:rFonts w:hint="eastAsia" w:ascii="宋体" w:hAnsi="宋体" w:eastAsia="宋体" w:cs="宋体"/>
          <w:b/>
          <w:color w:val="auto"/>
          <w:sz w:val="36"/>
          <w:szCs w:val="36"/>
          <w:highlight w:val="none"/>
        </w:rPr>
      </w:pPr>
    </w:p>
    <w:p w14:paraId="5B448C14">
      <w:pPr>
        <w:jc w:val="center"/>
        <w:rPr>
          <w:rFonts w:hint="eastAsia" w:ascii="宋体" w:hAnsi="宋体" w:eastAsia="宋体" w:cs="宋体"/>
          <w:b/>
          <w:color w:val="auto"/>
          <w:sz w:val="36"/>
          <w:szCs w:val="36"/>
          <w:highlight w:val="none"/>
        </w:rPr>
      </w:pPr>
    </w:p>
    <w:p w14:paraId="1B9E2229">
      <w:pPr>
        <w:spacing w:line="500" w:lineRule="exact"/>
        <w:jc w:val="center"/>
        <w:rPr>
          <w:rFonts w:hint="eastAsia" w:ascii="宋体" w:hAnsi="宋体"/>
          <w:b/>
          <w:bCs/>
          <w:sz w:val="36"/>
          <w:szCs w:val="36"/>
          <w:highlight w:val="none"/>
        </w:rPr>
      </w:pPr>
      <w:r>
        <w:rPr>
          <w:rFonts w:hint="eastAsia" w:ascii="宋体" w:hAnsi="宋体"/>
          <w:b/>
          <w:bCs/>
          <w:sz w:val="36"/>
          <w:szCs w:val="36"/>
          <w:highlight w:val="none"/>
          <w:lang w:eastAsia="zh-CN"/>
        </w:rPr>
        <w:t>三、</w:t>
      </w:r>
      <w:r>
        <w:rPr>
          <w:rFonts w:hint="eastAsia" w:ascii="宋体" w:hAnsi="宋体"/>
          <w:b/>
          <w:bCs/>
          <w:sz w:val="36"/>
          <w:szCs w:val="36"/>
          <w:highlight w:val="none"/>
        </w:rPr>
        <w:t>建设工程农民工工资支付承诺书</w:t>
      </w:r>
    </w:p>
    <w:p w14:paraId="7CB3F542">
      <w:pPr>
        <w:spacing w:line="360" w:lineRule="auto"/>
        <w:ind w:left="1079" w:leftChars="514" w:firstLine="225" w:firstLineChars="94"/>
        <w:rPr>
          <w:rFonts w:hint="eastAsia" w:ascii="宋体" w:hAnsi="宋体"/>
          <w:sz w:val="24"/>
          <w:highlight w:val="none"/>
        </w:rPr>
      </w:pPr>
    </w:p>
    <w:p w14:paraId="70BAFEEB">
      <w:pPr>
        <w:spacing w:line="360" w:lineRule="auto"/>
        <w:ind w:left="237" w:leftChars="113" w:firstLine="463" w:firstLineChars="193"/>
        <w:rPr>
          <w:rFonts w:hint="eastAsia" w:ascii="宋体" w:hAnsi="宋体"/>
          <w:sz w:val="24"/>
          <w:highlight w:val="none"/>
        </w:rPr>
      </w:pPr>
      <w:r>
        <w:rPr>
          <w:rFonts w:hint="eastAsia" w:ascii="宋体" w:hAnsi="宋体"/>
          <w:sz w:val="24"/>
          <w:highlight w:val="none"/>
        </w:rPr>
        <w:t>根据《中华人民共和国劳动</w:t>
      </w:r>
      <w:r>
        <w:rPr>
          <w:rFonts w:hint="eastAsia" w:ascii="宋体" w:hAnsi="宋体"/>
          <w:sz w:val="24"/>
          <w:highlight w:val="none"/>
          <w:lang w:val="en-US" w:eastAsia="zh-CN"/>
        </w:rPr>
        <w:t>合同法</w:t>
      </w:r>
      <w:r>
        <w:rPr>
          <w:rFonts w:hint="eastAsia" w:ascii="宋体" w:hAnsi="宋体"/>
          <w:sz w:val="24"/>
          <w:highlight w:val="none"/>
        </w:rPr>
        <w:t>》之规定，我方现就农民工工资支付事宜郑重承诺如下：</w:t>
      </w:r>
    </w:p>
    <w:p w14:paraId="01AD2682">
      <w:pPr>
        <w:spacing w:line="360" w:lineRule="auto"/>
        <w:ind w:left="231" w:leftChars="110" w:firstLine="607" w:firstLineChars="253"/>
        <w:rPr>
          <w:rFonts w:hint="eastAsia" w:ascii="宋体" w:hAnsi="宋体"/>
          <w:sz w:val="24"/>
          <w:highlight w:val="none"/>
        </w:rPr>
      </w:pPr>
      <w:r>
        <w:rPr>
          <w:rFonts w:hint="eastAsia" w:ascii="宋体" w:hAnsi="宋体"/>
          <w:sz w:val="24"/>
          <w:highlight w:val="none"/>
        </w:rPr>
        <w:t>一、我方是本工程农民工管理的责任人，全面负责施工过程中农民工的管理、用工合同管理</w:t>
      </w:r>
      <w:r>
        <w:rPr>
          <w:rFonts w:hint="eastAsia" w:ascii="宋体" w:hAnsi="宋体"/>
          <w:sz w:val="24"/>
          <w:highlight w:val="none"/>
          <w:lang w:eastAsia="zh-CN"/>
        </w:rPr>
        <w:t>和农民工工资</w:t>
      </w:r>
      <w:r>
        <w:rPr>
          <w:rFonts w:hint="eastAsia" w:ascii="宋体" w:hAnsi="宋体"/>
          <w:sz w:val="24"/>
          <w:highlight w:val="none"/>
        </w:rPr>
        <w:t>发放等工作。</w:t>
      </w:r>
    </w:p>
    <w:p w14:paraId="0B74A3AB">
      <w:pPr>
        <w:spacing w:line="360" w:lineRule="auto"/>
        <w:ind w:left="231" w:leftChars="110" w:firstLine="607" w:firstLineChars="253"/>
        <w:rPr>
          <w:rFonts w:hint="eastAsia" w:ascii="宋体" w:hAnsi="宋体"/>
          <w:sz w:val="24"/>
          <w:highlight w:val="none"/>
        </w:rPr>
      </w:pPr>
      <w:r>
        <w:rPr>
          <w:rFonts w:hint="eastAsia" w:ascii="宋体" w:hAnsi="宋体"/>
          <w:sz w:val="24"/>
          <w:highlight w:val="none"/>
        </w:rPr>
        <w:t>二、我方在施工过程中，必须确保按规定、按时支付农民工工资，</w:t>
      </w:r>
      <w:r>
        <w:rPr>
          <w:rFonts w:hint="eastAsia" w:ascii="宋体" w:hAnsi="宋体"/>
          <w:sz w:val="24"/>
          <w:highlight w:val="none"/>
          <w:lang w:val="en-US" w:eastAsia="zh-CN"/>
        </w:rPr>
        <w:t>农</w:t>
      </w:r>
      <w:r>
        <w:rPr>
          <w:rFonts w:hint="eastAsia" w:ascii="宋体" w:hAnsi="宋体"/>
          <w:sz w:val="24"/>
          <w:highlight w:val="none"/>
        </w:rPr>
        <w:t>民工工资必须直接发放到</w:t>
      </w:r>
      <w:r>
        <w:rPr>
          <w:rFonts w:hint="eastAsia" w:ascii="宋体" w:hAnsi="宋体"/>
          <w:sz w:val="24"/>
          <w:highlight w:val="none"/>
          <w:lang w:val="en-US" w:eastAsia="zh-CN"/>
        </w:rPr>
        <w:t>农</w:t>
      </w:r>
      <w:r>
        <w:rPr>
          <w:rFonts w:hint="eastAsia" w:ascii="宋体" w:hAnsi="宋体"/>
          <w:sz w:val="24"/>
          <w:highlight w:val="none"/>
        </w:rPr>
        <w:t>民工本人手中：</w:t>
      </w:r>
    </w:p>
    <w:p w14:paraId="1D10A58D">
      <w:pPr>
        <w:spacing w:line="360" w:lineRule="auto"/>
        <w:ind w:firstLine="720" w:firstLineChars="300"/>
        <w:rPr>
          <w:rFonts w:hint="eastAsia" w:ascii="宋体" w:hAnsi="宋体"/>
          <w:sz w:val="24"/>
          <w:highlight w:val="none"/>
        </w:rPr>
      </w:pPr>
      <w:r>
        <w:rPr>
          <w:rFonts w:hint="eastAsia" w:ascii="宋体" w:hAnsi="宋体"/>
          <w:sz w:val="24"/>
          <w:highlight w:val="none"/>
        </w:rPr>
        <w:t>（1）我方承诺在收到工程款后10日内付清全部农民工工资。</w:t>
      </w:r>
    </w:p>
    <w:p w14:paraId="377BDA1A">
      <w:pPr>
        <w:spacing w:line="360" w:lineRule="auto"/>
        <w:ind w:firstLine="720" w:firstLineChars="300"/>
        <w:rPr>
          <w:rFonts w:hint="eastAsia" w:ascii="宋体" w:hAnsi="宋体"/>
          <w:sz w:val="24"/>
          <w:highlight w:val="none"/>
        </w:rPr>
      </w:pPr>
      <w:r>
        <w:rPr>
          <w:rFonts w:hint="eastAsia" w:ascii="宋体" w:hAnsi="宋体"/>
          <w:sz w:val="24"/>
          <w:highlight w:val="none"/>
        </w:rPr>
        <w:t>（2）所支付的农民工工资必须直接发到农民工本人或委托人手中，并由其签收。</w:t>
      </w:r>
    </w:p>
    <w:p w14:paraId="5CFD8A2A">
      <w:pPr>
        <w:spacing w:line="360" w:lineRule="auto"/>
        <w:ind w:left="852" w:leftChars="400" w:hanging="12" w:hangingChars="5"/>
        <w:rPr>
          <w:rFonts w:hint="eastAsia" w:ascii="宋体" w:hAnsi="宋体"/>
          <w:sz w:val="24"/>
          <w:highlight w:val="none"/>
        </w:rPr>
      </w:pPr>
      <w:r>
        <w:rPr>
          <w:rFonts w:hint="eastAsia" w:ascii="宋体" w:hAnsi="宋体"/>
          <w:sz w:val="24"/>
          <w:highlight w:val="none"/>
        </w:rPr>
        <w:t>三、期间我方如发生拖欠农民工工资现象发包方可按以下方式处理：</w:t>
      </w:r>
    </w:p>
    <w:p w14:paraId="43D8D5F3">
      <w:pPr>
        <w:spacing w:line="360" w:lineRule="auto"/>
        <w:ind w:left="231" w:leftChars="110" w:firstLine="607" w:firstLineChars="253"/>
        <w:rPr>
          <w:rFonts w:hint="eastAsia" w:ascii="宋体" w:hAnsi="宋体"/>
          <w:sz w:val="24"/>
          <w:highlight w:val="none"/>
        </w:rPr>
      </w:pPr>
      <w:r>
        <w:rPr>
          <w:rFonts w:hint="eastAsia" w:ascii="宋体" w:hAnsi="宋体"/>
          <w:sz w:val="24"/>
          <w:highlight w:val="none"/>
        </w:rPr>
        <w:t>1、农民工工资经发包方和承包方核实后，由发包方直接垫付发到农民工本人手中，并由其签收；</w:t>
      </w:r>
    </w:p>
    <w:p w14:paraId="00412A8A">
      <w:pPr>
        <w:spacing w:line="360" w:lineRule="auto"/>
        <w:ind w:left="852" w:leftChars="400" w:hanging="12" w:hangingChars="5"/>
        <w:rPr>
          <w:rFonts w:hint="eastAsia" w:ascii="宋体" w:hAnsi="宋体"/>
          <w:sz w:val="24"/>
          <w:highlight w:val="none"/>
        </w:rPr>
      </w:pPr>
      <w:r>
        <w:rPr>
          <w:rFonts w:hint="eastAsia" w:ascii="宋体" w:hAnsi="宋体"/>
          <w:sz w:val="24"/>
          <w:highlight w:val="none"/>
        </w:rPr>
        <w:t>2、由发包方垫付的农民工工资将在承包方工程余款中按1.5倍进行扣除；</w:t>
      </w:r>
    </w:p>
    <w:p w14:paraId="5FBD9910">
      <w:pPr>
        <w:spacing w:line="360" w:lineRule="auto"/>
        <w:ind w:left="231" w:leftChars="110" w:firstLine="607" w:firstLineChars="253"/>
        <w:rPr>
          <w:rFonts w:hint="eastAsia" w:ascii="宋体" w:hAnsi="宋体"/>
          <w:sz w:val="24"/>
          <w:highlight w:val="none"/>
        </w:rPr>
      </w:pPr>
      <w:r>
        <w:rPr>
          <w:rFonts w:hint="eastAsia" w:ascii="宋体" w:hAnsi="宋体"/>
          <w:sz w:val="24"/>
          <w:highlight w:val="none"/>
        </w:rPr>
        <w:t>3、承包方第一次出现拖欠农民工工资的现象，发包方将对其作出警告，若第二次再出现拖欠农民工工资的现象，承包方在今后5年内不得参与发包方的任何工程招标。</w:t>
      </w:r>
    </w:p>
    <w:p w14:paraId="1340D049">
      <w:pPr>
        <w:spacing w:line="360" w:lineRule="auto"/>
        <w:ind w:left="852" w:leftChars="400" w:hanging="12" w:hangingChars="5"/>
        <w:rPr>
          <w:rFonts w:hint="eastAsia" w:ascii="宋体" w:hAnsi="宋体"/>
          <w:sz w:val="24"/>
          <w:highlight w:val="none"/>
        </w:rPr>
      </w:pPr>
      <w:r>
        <w:rPr>
          <w:rFonts w:hint="eastAsia" w:ascii="宋体" w:hAnsi="宋体"/>
          <w:sz w:val="24"/>
          <w:highlight w:val="none"/>
        </w:rPr>
        <w:t>四、我方未履行承诺，负全部法律责任。</w:t>
      </w:r>
    </w:p>
    <w:p w14:paraId="4681B3E6">
      <w:pPr>
        <w:spacing w:line="360" w:lineRule="auto"/>
        <w:ind w:left="852" w:leftChars="400" w:hanging="12" w:hangingChars="5"/>
        <w:rPr>
          <w:rFonts w:hint="eastAsia" w:ascii="Helvetica" w:hAnsi="Helvetica" w:cs="Helvetica"/>
          <w:color w:val="222222"/>
          <w:sz w:val="24"/>
          <w:highlight w:val="none"/>
        </w:rPr>
      </w:pPr>
    </w:p>
    <w:p w14:paraId="6261F5F1">
      <w:pPr>
        <w:spacing w:line="360" w:lineRule="auto"/>
        <w:ind w:left="852" w:leftChars="400" w:hanging="12" w:hangingChars="5"/>
        <w:rPr>
          <w:rFonts w:hint="eastAsia" w:ascii="Helvetica" w:hAnsi="Helvetica" w:cs="Helvetica"/>
          <w:color w:val="auto"/>
          <w:sz w:val="24"/>
          <w:szCs w:val="24"/>
          <w:highlight w:val="none"/>
        </w:rPr>
      </w:pPr>
      <w:r>
        <w:rPr>
          <w:rFonts w:hint="eastAsia" w:ascii="Helvetica" w:hAnsi="Helvetica" w:cs="Helvetica"/>
          <w:color w:val="auto"/>
          <w:sz w:val="24"/>
          <w:szCs w:val="24"/>
          <w:highlight w:val="none"/>
        </w:rPr>
        <w:t>投标人：（公章）：</w:t>
      </w:r>
    </w:p>
    <w:p w14:paraId="3570EF66">
      <w:pPr>
        <w:spacing w:line="360" w:lineRule="auto"/>
        <w:ind w:left="852" w:leftChars="400" w:hanging="12" w:hangingChars="5"/>
        <w:rPr>
          <w:rFonts w:hint="eastAsia" w:ascii="Helvetica" w:hAnsi="Helvetica" w:eastAsia="宋体" w:cs="Helvetica"/>
          <w:color w:val="auto"/>
          <w:sz w:val="24"/>
          <w:szCs w:val="24"/>
          <w:highlight w:val="none"/>
          <w:lang w:val="en-US" w:eastAsia="zh-CN"/>
        </w:rPr>
      </w:pPr>
      <w:r>
        <w:rPr>
          <w:rFonts w:hint="eastAsia" w:ascii="Helvetica" w:hAnsi="Helvetica" w:cs="Helvetica"/>
          <w:color w:val="auto"/>
          <w:sz w:val="24"/>
          <w:szCs w:val="24"/>
          <w:highlight w:val="none"/>
          <w:lang w:val="en-US" w:eastAsia="zh-CN"/>
        </w:rPr>
        <w:t>法定代表人</w:t>
      </w:r>
      <w:r>
        <w:rPr>
          <w:rFonts w:hint="eastAsia" w:ascii="Helvetica" w:hAnsi="Helvetica" w:cs="Helvetica"/>
          <w:color w:val="auto"/>
          <w:sz w:val="24"/>
          <w:szCs w:val="24"/>
          <w:highlight w:val="none"/>
        </w:rPr>
        <w:t>（签字或盖章）</w:t>
      </w:r>
      <w:r>
        <w:rPr>
          <w:rFonts w:hint="eastAsia" w:ascii="Helvetica" w:hAnsi="Helvetica" w:cs="Helvetica"/>
          <w:color w:val="auto"/>
          <w:sz w:val="24"/>
          <w:szCs w:val="24"/>
          <w:highlight w:val="none"/>
          <w:lang w:eastAsia="zh-CN"/>
        </w:rPr>
        <w:t>：</w:t>
      </w:r>
    </w:p>
    <w:p w14:paraId="620C0A9C">
      <w:pPr>
        <w:spacing w:line="360" w:lineRule="auto"/>
        <w:ind w:left="852" w:leftChars="400" w:hanging="12" w:hangingChars="5"/>
        <w:rPr>
          <w:rFonts w:hint="eastAsia" w:ascii="Helvetica" w:hAnsi="Helvetica" w:cs="Helvetica"/>
          <w:color w:val="auto"/>
          <w:sz w:val="24"/>
          <w:szCs w:val="24"/>
          <w:highlight w:val="none"/>
        </w:rPr>
      </w:pPr>
      <w:r>
        <w:rPr>
          <w:rFonts w:hint="eastAsia" w:ascii="Helvetica" w:hAnsi="Helvetica" w:cs="Helvetica"/>
          <w:color w:val="auto"/>
          <w:sz w:val="24"/>
          <w:szCs w:val="24"/>
          <w:highlight w:val="none"/>
        </w:rPr>
        <w:t>年</w:t>
      </w:r>
      <w:r>
        <w:rPr>
          <w:rFonts w:hint="eastAsia" w:ascii="Helvetica" w:hAnsi="Helvetica" w:cs="Helvetica"/>
          <w:color w:val="auto"/>
          <w:sz w:val="24"/>
          <w:szCs w:val="24"/>
          <w:highlight w:val="none"/>
          <w:lang w:val="en-US" w:eastAsia="zh-CN"/>
        </w:rPr>
        <w:t xml:space="preserve"> </w:t>
      </w:r>
      <w:r>
        <w:rPr>
          <w:rFonts w:hint="eastAsia" w:ascii="Helvetica" w:hAnsi="Helvetica" w:cs="Helvetica"/>
          <w:color w:val="auto"/>
          <w:sz w:val="24"/>
          <w:szCs w:val="24"/>
          <w:highlight w:val="none"/>
        </w:rPr>
        <w:t>月</w:t>
      </w:r>
      <w:r>
        <w:rPr>
          <w:rFonts w:hint="eastAsia" w:ascii="Helvetica" w:hAnsi="Helvetica" w:cs="Helvetica"/>
          <w:color w:val="auto"/>
          <w:sz w:val="24"/>
          <w:szCs w:val="24"/>
          <w:highlight w:val="none"/>
          <w:lang w:val="en-US" w:eastAsia="zh-CN"/>
        </w:rPr>
        <w:t xml:space="preserve"> </w:t>
      </w:r>
      <w:r>
        <w:rPr>
          <w:rFonts w:hint="eastAsia" w:ascii="Helvetica" w:hAnsi="Helvetica" w:cs="Helvetica"/>
          <w:color w:val="auto"/>
          <w:sz w:val="24"/>
          <w:szCs w:val="24"/>
          <w:highlight w:val="none"/>
        </w:rPr>
        <w:t>日</w:t>
      </w:r>
    </w:p>
    <w:p w14:paraId="61A040A7">
      <w:pPr>
        <w:spacing w:line="360" w:lineRule="auto"/>
        <w:ind w:left="852" w:leftChars="400" w:hanging="12" w:hangingChars="5"/>
        <w:rPr>
          <w:rFonts w:hint="eastAsia" w:ascii="Helvetica" w:hAnsi="Helvetica" w:cs="Helvetica"/>
          <w:color w:val="auto"/>
          <w:sz w:val="24"/>
          <w:szCs w:val="24"/>
          <w:highlight w:val="none"/>
        </w:rPr>
      </w:pPr>
    </w:p>
    <w:p w14:paraId="28DA6949">
      <w:pPr>
        <w:spacing w:line="360" w:lineRule="auto"/>
        <w:ind w:right="-51"/>
        <w:jc w:val="both"/>
        <w:rPr>
          <w:rFonts w:hint="eastAsia" w:ascii="Times New Roman" w:hAnsi="Times New Roman"/>
          <w:b/>
          <w:color w:val="auto"/>
          <w:sz w:val="24"/>
          <w:szCs w:val="24"/>
          <w:highlight w:val="none"/>
        </w:rPr>
      </w:pPr>
    </w:p>
    <w:p w14:paraId="64A49BE6">
      <w:pPr>
        <w:pStyle w:val="4"/>
        <w:numPr>
          <w:ilvl w:val="2"/>
          <w:numId w:val="0"/>
        </w:numPr>
        <w:ind w:leftChars="0"/>
        <w:jc w:val="center"/>
        <w:rPr>
          <w:rFonts w:hint="eastAsia" w:ascii="宋体" w:hAnsi="宋体" w:eastAsia="宋体"/>
          <w:highlight w:val="none"/>
        </w:rPr>
      </w:pPr>
      <w:r>
        <w:rPr>
          <w:rFonts w:ascii="宋体" w:hAnsi="宋体" w:eastAsia="宋体"/>
          <w:bCs w:val="0"/>
          <w:highlight w:val="none"/>
        </w:rPr>
        <w:br w:type="page"/>
      </w:r>
      <w:r>
        <w:rPr>
          <w:rFonts w:hint="eastAsia" w:ascii="宋体" w:hAnsi="宋体"/>
          <w:bCs w:val="0"/>
          <w:highlight w:val="none"/>
          <w:lang w:eastAsia="zh-CN"/>
        </w:rPr>
        <w:t>四</w:t>
      </w:r>
      <w:r>
        <w:rPr>
          <w:rFonts w:hint="eastAsia" w:ascii="宋体" w:hAnsi="宋体" w:eastAsia="宋体"/>
          <w:bCs w:val="0"/>
          <w:sz w:val="36"/>
          <w:szCs w:val="36"/>
          <w:highlight w:val="none"/>
        </w:rPr>
        <w:t>、</w:t>
      </w:r>
      <w:r>
        <w:rPr>
          <w:rFonts w:hint="eastAsia" w:ascii="宋体" w:hAnsi="宋体" w:eastAsia="宋体"/>
          <w:sz w:val="36"/>
          <w:szCs w:val="36"/>
          <w:highlight w:val="none"/>
        </w:rPr>
        <w:t>廉洁承诺书</w:t>
      </w:r>
    </w:p>
    <w:p w14:paraId="443B5382">
      <w:pPr>
        <w:spacing w:line="520" w:lineRule="exact"/>
        <w:ind w:firstLine="480" w:firstLineChars="200"/>
        <w:rPr>
          <w:rFonts w:hint="eastAsia" w:ascii="宋体" w:hAnsi="宋体"/>
          <w:sz w:val="24"/>
          <w:highlight w:val="none"/>
        </w:rPr>
      </w:pPr>
      <w:r>
        <w:rPr>
          <w:rFonts w:hint="eastAsia" w:ascii="宋体" w:hAnsi="宋体"/>
          <w:sz w:val="24"/>
          <w:highlight w:val="none"/>
        </w:rPr>
        <w:t>为了积极配合贵单位的招标工作，有效遏制不公平竞争和违规违纪问题的发生，确保招标工作的公平、公正、公开，我们保证认真贯彻《</w:t>
      </w:r>
      <w:r>
        <w:rPr>
          <w:rFonts w:hint="eastAsia" w:ascii="宋体" w:hAnsi="宋体"/>
          <w:sz w:val="24"/>
          <w:highlight w:val="none"/>
          <w:lang w:eastAsia="zh-CN"/>
        </w:rPr>
        <w:t>中华人民共和国招标</w:t>
      </w:r>
      <w:r>
        <w:rPr>
          <w:rFonts w:hint="eastAsia" w:ascii="宋体" w:hAnsi="宋体"/>
          <w:sz w:val="24"/>
          <w:highlight w:val="none"/>
          <w:lang w:val="en-US" w:eastAsia="zh-CN"/>
        </w:rPr>
        <w:t>投</w:t>
      </w:r>
      <w:r>
        <w:rPr>
          <w:rFonts w:hint="eastAsia" w:ascii="宋体" w:hAnsi="宋体"/>
          <w:sz w:val="24"/>
          <w:highlight w:val="none"/>
          <w:lang w:eastAsia="zh-CN"/>
        </w:rPr>
        <w:t>标法</w:t>
      </w:r>
      <w:r>
        <w:rPr>
          <w:rFonts w:hint="eastAsia" w:ascii="宋体" w:hAnsi="宋体"/>
          <w:sz w:val="24"/>
          <w:highlight w:val="none"/>
        </w:rPr>
        <w:t>》等相关规定以及相关廉洁要求，特向贵单位承诺如下事项：</w:t>
      </w:r>
    </w:p>
    <w:p w14:paraId="62222A00">
      <w:pPr>
        <w:spacing w:line="520" w:lineRule="exact"/>
        <w:ind w:firstLine="480" w:firstLineChars="200"/>
        <w:rPr>
          <w:rFonts w:hint="eastAsia" w:ascii="宋体" w:hAnsi="宋体"/>
          <w:sz w:val="24"/>
          <w:highlight w:val="none"/>
        </w:rPr>
      </w:pPr>
      <w:r>
        <w:rPr>
          <w:rFonts w:hint="eastAsia" w:ascii="宋体" w:hAnsi="宋体"/>
          <w:sz w:val="24"/>
          <w:highlight w:val="none"/>
        </w:rPr>
        <w:t>1、自觉遵守国家法律法规及</w:t>
      </w:r>
      <w:r>
        <w:rPr>
          <w:rFonts w:hint="eastAsia" w:ascii="宋体" w:hAnsi="宋体"/>
          <w:sz w:val="24"/>
          <w:highlight w:val="none"/>
          <w:lang w:val="en-US" w:eastAsia="zh-CN"/>
        </w:rPr>
        <w:t>现</w:t>
      </w:r>
      <w:r>
        <w:rPr>
          <w:rFonts w:hint="eastAsia" w:ascii="宋体" w:hAnsi="宋体"/>
          <w:sz w:val="24"/>
          <w:highlight w:val="none"/>
        </w:rPr>
        <w:t>有关廉政建设制度。</w:t>
      </w:r>
    </w:p>
    <w:p w14:paraId="19686671">
      <w:pPr>
        <w:spacing w:line="520" w:lineRule="exact"/>
        <w:ind w:firstLine="480" w:firstLineChars="200"/>
        <w:rPr>
          <w:rFonts w:hint="eastAsia" w:ascii="宋体" w:hAnsi="宋体"/>
          <w:sz w:val="24"/>
          <w:highlight w:val="none"/>
        </w:rPr>
      </w:pPr>
      <w:r>
        <w:rPr>
          <w:rFonts w:hint="eastAsia" w:ascii="宋体" w:hAnsi="宋体"/>
          <w:sz w:val="24"/>
          <w:highlight w:val="none"/>
        </w:rPr>
        <w:t>2、主动了解贵单位招投标纪律，积极配合贵单位执行招投标廉政建设的有关规定。</w:t>
      </w:r>
    </w:p>
    <w:p w14:paraId="0C14B64E">
      <w:pPr>
        <w:spacing w:line="520" w:lineRule="exact"/>
        <w:ind w:firstLine="480" w:firstLineChars="200"/>
        <w:rPr>
          <w:rFonts w:hint="eastAsia" w:ascii="宋体" w:hAnsi="宋体"/>
          <w:sz w:val="24"/>
          <w:highlight w:val="none"/>
        </w:rPr>
      </w:pPr>
      <w:r>
        <w:rPr>
          <w:rFonts w:hint="eastAsia" w:ascii="宋体" w:hAnsi="宋体"/>
          <w:sz w:val="24"/>
          <w:highlight w:val="none"/>
        </w:rPr>
        <w:t>3、不使用不正当手段妨碍、排挤其他投标单位或串通投标。</w:t>
      </w:r>
    </w:p>
    <w:p w14:paraId="4DACD239">
      <w:pPr>
        <w:spacing w:line="520" w:lineRule="exact"/>
        <w:ind w:firstLine="480" w:firstLineChars="200"/>
        <w:rPr>
          <w:rFonts w:hint="eastAsia" w:ascii="宋体" w:hAnsi="宋体"/>
          <w:sz w:val="24"/>
          <w:highlight w:val="none"/>
        </w:rPr>
      </w:pPr>
      <w:r>
        <w:rPr>
          <w:rFonts w:hint="eastAsia" w:ascii="宋体" w:hAnsi="宋体"/>
          <w:sz w:val="24"/>
          <w:highlight w:val="none"/>
        </w:rPr>
        <w:t>4、按照</w:t>
      </w:r>
      <w:r>
        <w:rPr>
          <w:rFonts w:hint="eastAsia" w:ascii="宋体" w:hAnsi="宋体"/>
          <w:sz w:val="24"/>
          <w:highlight w:val="none"/>
          <w:lang w:val="en-US" w:eastAsia="zh-CN"/>
        </w:rPr>
        <w:t>招标</w:t>
      </w:r>
      <w:r>
        <w:rPr>
          <w:rFonts w:hint="eastAsia" w:ascii="宋体" w:hAnsi="宋体"/>
          <w:sz w:val="24"/>
          <w:highlight w:val="none"/>
        </w:rPr>
        <w:t>文件规定的方式进行投标，不隐瞒本单位投标资质的真实情况，投标资质符合规定。</w:t>
      </w:r>
    </w:p>
    <w:p w14:paraId="393D0792">
      <w:pPr>
        <w:spacing w:line="520" w:lineRule="exact"/>
        <w:ind w:firstLine="480" w:firstLineChars="200"/>
        <w:rPr>
          <w:rFonts w:hint="eastAsia" w:ascii="宋体" w:hAnsi="宋体"/>
          <w:sz w:val="24"/>
          <w:highlight w:val="none"/>
        </w:rPr>
      </w:pPr>
      <w:r>
        <w:rPr>
          <w:rFonts w:hint="eastAsia" w:ascii="宋体" w:hAnsi="宋体"/>
          <w:sz w:val="24"/>
          <w:highlight w:val="none"/>
        </w:rPr>
        <w:t>5、不以任何方式向招标人员赠送礼品、礼金及有价证券；不宴请或邀请招标方的任何人参加高档娱乐消费、旅游、考察、参观等活动；不以任何形式报销招标方的任何人以及亲友的各种票据及费用；不进行可能影响招投标公平、公正的任何活动。</w:t>
      </w:r>
    </w:p>
    <w:p w14:paraId="521EE177">
      <w:pPr>
        <w:spacing w:line="520" w:lineRule="exact"/>
        <w:ind w:firstLine="480" w:firstLineChars="200"/>
        <w:rPr>
          <w:rFonts w:hint="eastAsia" w:ascii="宋体" w:hAnsi="宋体"/>
          <w:sz w:val="24"/>
          <w:highlight w:val="none"/>
        </w:rPr>
      </w:pPr>
      <w:r>
        <w:rPr>
          <w:rFonts w:hint="eastAsia" w:ascii="宋体" w:hAnsi="宋体"/>
          <w:sz w:val="24"/>
          <w:highlight w:val="none"/>
        </w:rPr>
        <w:t>6、不向</w:t>
      </w:r>
      <w:r>
        <w:rPr>
          <w:rFonts w:hint="eastAsia" w:ascii="宋体" w:hAnsi="宋体" w:cs="Times New Roman"/>
          <w:sz w:val="24"/>
          <w:highlight w:val="none"/>
          <w:lang w:eastAsia="zh-CN"/>
        </w:rPr>
        <w:t>涉及</w:t>
      </w:r>
      <w:r>
        <w:rPr>
          <w:rFonts w:hint="eastAsia" w:ascii="宋体" w:hAnsi="宋体" w:cs="Times New Roman"/>
          <w:sz w:val="24"/>
          <w:highlight w:val="none"/>
        </w:rPr>
        <w:t>招</w:t>
      </w:r>
      <w:r>
        <w:rPr>
          <w:rFonts w:hint="eastAsia" w:ascii="宋体" w:hAnsi="宋体"/>
          <w:sz w:val="24"/>
          <w:highlight w:val="none"/>
        </w:rPr>
        <w:t>标的单位及个人购置或提供通讯工具、交通工具和高档办公用品等。</w:t>
      </w:r>
    </w:p>
    <w:p w14:paraId="37204403">
      <w:pPr>
        <w:spacing w:line="520" w:lineRule="exact"/>
        <w:ind w:firstLine="480" w:firstLineChars="200"/>
        <w:rPr>
          <w:rFonts w:hint="eastAsia" w:ascii="宋体" w:hAnsi="宋体"/>
          <w:sz w:val="24"/>
          <w:highlight w:val="none"/>
        </w:rPr>
      </w:pPr>
      <w:r>
        <w:rPr>
          <w:rFonts w:hint="eastAsia" w:ascii="宋体" w:hAnsi="宋体"/>
          <w:sz w:val="24"/>
          <w:highlight w:val="none"/>
        </w:rPr>
        <w:t>7、不向涉及招标的单位及个人的配偶、子女、亲属分包此次招标项目。</w:t>
      </w:r>
    </w:p>
    <w:p w14:paraId="24FFD125">
      <w:pPr>
        <w:spacing w:line="520" w:lineRule="exact"/>
        <w:ind w:firstLine="480" w:firstLineChars="200"/>
        <w:rPr>
          <w:rFonts w:hint="eastAsia" w:ascii="宋体" w:hAnsi="宋体"/>
          <w:sz w:val="24"/>
          <w:highlight w:val="none"/>
        </w:rPr>
      </w:pPr>
      <w:r>
        <w:rPr>
          <w:rFonts w:hint="eastAsia" w:ascii="宋体" w:hAnsi="宋体"/>
          <w:sz w:val="24"/>
          <w:highlight w:val="none"/>
        </w:rPr>
        <w:t>8、不向涉及招标的单位及个人支付好处费、介绍费。</w:t>
      </w:r>
    </w:p>
    <w:p w14:paraId="28590871">
      <w:pPr>
        <w:spacing w:line="520" w:lineRule="exact"/>
        <w:ind w:firstLine="480" w:firstLineChars="200"/>
        <w:rPr>
          <w:rFonts w:hint="eastAsia" w:ascii="宋体" w:hAnsi="宋体"/>
          <w:sz w:val="24"/>
          <w:highlight w:val="none"/>
        </w:rPr>
      </w:pPr>
      <w:r>
        <w:rPr>
          <w:rFonts w:hint="eastAsia" w:ascii="宋体" w:hAnsi="宋体"/>
          <w:sz w:val="24"/>
          <w:highlight w:val="none"/>
        </w:rPr>
        <w:t>9、一旦发现相关人员在招标过程中有索要财物等不廉洁行为，坚决予以抵制，并及时向贵单位纪检监察室举报。</w:t>
      </w:r>
    </w:p>
    <w:p w14:paraId="2F743F37">
      <w:pPr>
        <w:spacing w:line="520" w:lineRule="exact"/>
        <w:ind w:firstLine="480" w:firstLineChars="200"/>
        <w:rPr>
          <w:rFonts w:hint="eastAsia" w:ascii="宋体" w:hAnsi="宋体"/>
          <w:sz w:val="24"/>
          <w:highlight w:val="none"/>
        </w:rPr>
      </w:pPr>
      <w:r>
        <w:rPr>
          <w:rFonts w:hint="eastAsia" w:ascii="宋体" w:hAnsi="宋体"/>
          <w:sz w:val="24"/>
          <w:highlight w:val="none"/>
        </w:rPr>
        <w:t>我们若违反上述承诺，愿</w:t>
      </w:r>
      <w:r>
        <w:rPr>
          <w:rFonts w:hint="eastAsia" w:ascii="宋体" w:hAnsi="宋体"/>
          <w:sz w:val="24"/>
          <w:highlight w:val="none"/>
          <w:lang w:val="en-US" w:eastAsia="zh-CN"/>
        </w:rPr>
        <w:t>接受</w:t>
      </w:r>
      <w:r>
        <w:rPr>
          <w:rFonts w:hint="eastAsia" w:ascii="宋体" w:hAnsi="宋体"/>
          <w:sz w:val="24"/>
          <w:highlight w:val="none"/>
        </w:rPr>
        <w:t>取消投标资格及其他任何形式的处理。</w:t>
      </w:r>
    </w:p>
    <w:p w14:paraId="1C4DFAB9">
      <w:pPr>
        <w:spacing w:before="240" w:line="360" w:lineRule="auto"/>
        <w:ind w:right="480" w:firstLine="3120" w:firstLineChars="1300"/>
        <w:rPr>
          <w:rFonts w:ascii="宋体" w:hAnsi="宋体"/>
          <w:sz w:val="24"/>
          <w:highlight w:val="none"/>
        </w:rPr>
      </w:pPr>
      <w:r>
        <w:rPr>
          <w:rFonts w:hint="eastAsia" w:ascii="宋体" w:hAnsi="宋体"/>
          <w:sz w:val="24"/>
          <w:highlight w:val="none"/>
        </w:rPr>
        <w:t>投标人：（公章）</w:t>
      </w:r>
    </w:p>
    <w:p w14:paraId="0F99854B">
      <w:pPr>
        <w:spacing w:before="240" w:line="360" w:lineRule="auto"/>
        <w:ind w:firstLine="3120" w:firstLineChars="1300"/>
        <w:rPr>
          <w:rFonts w:hint="eastAsia"/>
          <w:sz w:val="24"/>
          <w:highlight w:val="none"/>
        </w:rPr>
      </w:pPr>
      <w:r>
        <w:rPr>
          <w:rFonts w:ascii="宋体" w:hAnsi="宋体"/>
          <w:sz w:val="24"/>
          <w:highlight w:val="none"/>
        </w:rPr>
        <w:t>法定代表人</w:t>
      </w:r>
      <w:r>
        <w:rPr>
          <w:rFonts w:hint="eastAsia" w:ascii="宋体" w:hAnsi="宋体"/>
          <w:sz w:val="24"/>
          <w:highlight w:val="none"/>
        </w:rPr>
        <w:t>或被授权代表</w:t>
      </w:r>
      <w:r>
        <w:rPr>
          <w:rFonts w:ascii="宋体" w:hAnsi="宋体"/>
          <w:sz w:val="24"/>
          <w:highlight w:val="none"/>
        </w:rPr>
        <w:t>：   （签字</w:t>
      </w:r>
      <w:r>
        <w:rPr>
          <w:rFonts w:hint="eastAsia" w:ascii="宋体" w:hAnsi="宋体"/>
          <w:sz w:val="24"/>
          <w:highlight w:val="none"/>
        </w:rPr>
        <w:t>或盖章</w:t>
      </w:r>
      <w:r>
        <w:rPr>
          <w:rFonts w:ascii="宋体" w:hAnsi="宋体"/>
          <w:sz w:val="24"/>
          <w:highlight w:val="none"/>
        </w:rPr>
        <w:t>）</w:t>
      </w:r>
      <w:r>
        <w:rPr>
          <w:rFonts w:hint="eastAsia" w:ascii="宋体" w:hAnsi="宋体"/>
          <w:sz w:val="24"/>
          <w:highlight w:val="none"/>
        </w:rPr>
        <w:t xml:space="preserve">        </w:t>
      </w:r>
      <w:r>
        <w:rPr>
          <w:rFonts w:hint="eastAsia"/>
          <w:sz w:val="24"/>
          <w:highlight w:val="none"/>
        </w:rPr>
        <w:t xml:space="preserve">  </w:t>
      </w:r>
    </w:p>
    <w:p w14:paraId="01FDDCB8">
      <w:pPr>
        <w:spacing w:before="240" w:line="360" w:lineRule="auto"/>
        <w:ind w:right="480" w:firstLine="480"/>
        <w:jc w:val="center"/>
        <w:rPr>
          <w:rFonts w:ascii="宋体" w:hAnsi="宋体"/>
          <w:sz w:val="24"/>
          <w:highlight w:val="none"/>
        </w:rPr>
      </w:pPr>
      <w:r>
        <w:rPr>
          <w:rFonts w:hint="eastAsia" w:ascii="宋体" w:hAnsi="宋体"/>
          <w:sz w:val="24"/>
          <w:highlight w:val="none"/>
        </w:rPr>
        <w:t xml:space="preserve">                                              年    月    日</w:t>
      </w:r>
      <w:r>
        <w:rPr>
          <w:rFonts w:ascii="宋体" w:hAnsi="宋体"/>
          <w:sz w:val="24"/>
          <w:highlight w:val="none"/>
        </w:rPr>
        <w:t xml:space="preserve">  </w:t>
      </w:r>
    </w:p>
    <w:p w14:paraId="083CDB3A">
      <w:pPr>
        <w:jc w:val="center"/>
        <w:rPr>
          <w:rFonts w:ascii="Times New Roman" w:hAnsi="Times New Roman"/>
          <w:b/>
          <w:sz w:val="36"/>
          <w:szCs w:val="36"/>
          <w:highlight w:val="none"/>
        </w:rPr>
      </w:pPr>
    </w:p>
    <w:p w14:paraId="27F6F916">
      <w:pPr>
        <w:jc w:val="center"/>
        <w:rPr>
          <w:rFonts w:ascii="Times New Roman" w:hAnsi="Times New Roman"/>
          <w:b/>
          <w:sz w:val="36"/>
          <w:szCs w:val="36"/>
          <w:highlight w:val="none"/>
        </w:rPr>
      </w:pPr>
    </w:p>
    <w:p w14:paraId="18F9AC64">
      <w:pPr>
        <w:jc w:val="both"/>
        <w:rPr>
          <w:rFonts w:ascii="Times New Roman" w:hAnsi="Times New Roman"/>
          <w:b/>
          <w:sz w:val="36"/>
          <w:szCs w:val="36"/>
          <w:highlight w:val="none"/>
        </w:rPr>
      </w:pPr>
    </w:p>
    <w:p w14:paraId="097049B7">
      <w:pPr>
        <w:pStyle w:val="4"/>
        <w:numPr>
          <w:ilvl w:val="2"/>
          <w:numId w:val="0"/>
        </w:numPr>
        <w:ind w:leftChars="0"/>
        <w:jc w:val="center"/>
        <w:rPr>
          <w:rFonts w:hint="eastAsia" w:ascii="宋体" w:hAnsi="宋体" w:eastAsia="宋体"/>
          <w:highlight w:val="none"/>
        </w:rPr>
      </w:pPr>
      <w:r>
        <w:rPr>
          <w:rFonts w:hint="eastAsia" w:ascii="宋体" w:hAnsi="宋体"/>
          <w:sz w:val="36"/>
          <w:szCs w:val="36"/>
          <w:highlight w:val="none"/>
          <w:lang w:val="en-US" w:eastAsia="zh-CN"/>
        </w:rPr>
        <w:t>五、项目负责人无在建</w:t>
      </w:r>
      <w:r>
        <w:rPr>
          <w:rFonts w:hint="eastAsia" w:ascii="宋体" w:hAnsi="宋体" w:eastAsia="宋体"/>
          <w:sz w:val="36"/>
          <w:szCs w:val="36"/>
          <w:highlight w:val="none"/>
        </w:rPr>
        <w:t>承诺书</w:t>
      </w:r>
    </w:p>
    <w:p w14:paraId="6D4DE308">
      <w:pPr>
        <w:spacing w:line="360" w:lineRule="auto"/>
        <w:rPr>
          <w:rFonts w:hint="eastAsia" w:ascii="Arial" w:hAnsi="Arial" w:eastAsia="宋体" w:cs="Arial"/>
          <w:b/>
          <w:sz w:val="24"/>
          <w:highlight w:val="none"/>
          <w:u w:val="single"/>
          <w:lang w:eastAsia="zh-CN"/>
        </w:rPr>
      </w:pPr>
      <w:r>
        <w:rPr>
          <w:rFonts w:hint="eastAsia" w:ascii="Arial" w:hAnsi="Arial" w:cs="Arial"/>
          <w:sz w:val="24"/>
          <w:highlight w:val="none"/>
        </w:rPr>
        <w:t>致：</w:t>
      </w:r>
      <w:r>
        <w:rPr>
          <w:rFonts w:hint="eastAsia" w:ascii="宋体" w:hAnsi="宋体" w:cs="宋体"/>
          <w:color w:val="auto"/>
          <w:sz w:val="24"/>
          <w:highlight w:val="none"/>
          <w:u w:val="single"/>
          <w:lang w:eastAsia="zh-CN"/>
        </w:rPr>
        <w:t>无锡市惠山区钱桥街道钱桥社区股份经济合作社</w:t>
      </w:r>
      <w:r>
        <w:rPr>
          <w:rFonts w:hint="eastAsia" w:ascii="Arial" w:hAnsi="Arial" w:cs="Arial"/>
          <w:sz w:val="24"/>
          <w:highlight w:val="none"/>
          <w:u w:val="single"/>
          <w:lang w:eastAsia="zh-CN"/>
        </w:rPr>
        <w:t>：</w:t>
      </w:r>
    </w:p>
    <w:p w14:paraId="7444B826">
      <w:pPr>
        <w:spacing w:line="520" w:lineRule="exact"/>
        <w:ind w:firstLine="480" w:firstLineChars="200"/>
        <w:rPr>
          <w:rFonts w:hint="default" w:ascii="宋体" w:hAnsi="宋体" w:eastAsia="宋体"/>
          <w:sz w:val="24"/>
          <w:highlight w:val="none"/>
          <w:lang w:val="en-US" w:eastAsia="zh-CN"/>
        </w:rPr>
      </w:pPr>
      <w:r>
        <w:rPr>
          <w:rFonts w:hint="eastAsia" w:ascii="宋体" w:hAnsi="宋体" w:eastAsia="宋体"/>
          <w:sz w:val="24"/>
          <w:highlight w:val="none"/>
        </w:rPr>
        <w:t>我公司拟派项目负责人没有同时在两个或者两个以上单位受聘或者执业：a、同时在两个及以上单位签订劳动合同或交纳社会保险；b、将本人执（职）业资格证书同时注册在两个及以上单位。公司拟派项目负责人是非变更后无在建工程，或项目负责人是变更后无在建工程（必须原合同工期已满且变更备案之日已满6个月），或因非承包方原因致使工程项目停工或因故不能按期开工、且已办理了项目负责人解锁手续，或项目负责人有在建工程，但该在建工程与本次招标的工程属于同一工程项目、同一项目批文、同一施工地点分段发包或分期施工的情况且总的工程规模在项目负责人执业范围之内。如承诺虚假，本公司愿意承担因上述承诺不真实引起的经济、法律责任（</w:t>
      </w:r>
      <w:r>
        <w:rPr>
          <w:rFonts w:hint="eastAsia" w:ascii="宋体" w:hAnsi="宋体"/>
          <w:sz w:val="24"/>
          <w:highlight w:val="none"/>
        </w:rPr>
        <w:t>包括：中标后，你方有权单方面终止合同，并要求我方赔偿经济损失；你方有权从此拒绝我方的投标申请及清退我方出</w:t>
      </w:r>
      <w:r>
        <w:rPr>
          <w:rFonts w:hint="eastAsia" w:ascii="宋体" w:hAnsi="宋体"/>
          <w:sz w:val="24"/>
          <w:highlight w:val="none"/>
          <w:lang w:eastAsia="zh-CN"/>
        </w:rPr>
        <w:t>“</w:t>
      </w:r>
      <w:r>
        <w:rPr>
          <w:rFonts w:hint="eastAsia" w:ascii="宋体" w:hAnsi="宋体"/>
          <w:sz w:val="24"/>
          <w:highlight w:val="none"/>
          <w:lang w:val="en-US" w:eastAsia="zh-CN"/>
        </w:rPr>
        <w:t>2025</w:t>
      </w:r>
      <w:r>
        <w:rPr>
          <w:rFonts w:hint="eastAsia" w:ascii="宋体" w:hAnsi="宋体"/>
          <w:sz w:val="24"/>
          <w:highlight w:val="none"/>
          <w:lang w:eastAsia="zh-CN"/>
        </w:rPr>
        <w:t>年钱桥街道小型工程施工企业名录”</w:t>
      </w:r>
      <w:r>
        <w:rPr>
          <w:rFonts w:hint="eastAsia" w:ascii="宋体" w:hAnsi="宋体" w:eastAsia="宋体"/>
          <w:sz w:val="24"/>
          <w:highlight w:val="none"/>
        </w:rPr>
        <w:t>）</w:t>
      </w:r>
      <w:r>
        <w:rPr>
          <w:rFonts w:hint="eastAsia" w:ascii="宋体" w:hAnsi="宋体"/>
          <w:sz w:val="24"/>
          <w:highlight w:val="none"/>
        </w:rPr>
        <w:t>。</w:t>
      </w:r>
    </w:p>
    <w:p w14:paraId="60AE02B5">
      <w:pPr>
        <w:spacing w:before="240" w:line="360" w:lineRule="auto"/>
        <w:ind w:right="480" w:firstLine="3120" w:firstLineChars="1300"/>
        <w:rPr>
          <w:rFonts w:ascii="宋体" w:hAnsi="宋体"/>
          <w:sz w:val="24"/>
          <w:highlight w:val="none"/>
        </w:rPr>
      </w:pPr>
      <w:r>
        <w:rPr>
          <w:rFonts w:hint="eastAsia" w:ascii="宋体" w:hAnsi="宋体"/>
          <w:sz w:val="24"/>
          <w:highlight w:val="none"/>
        </w:rPr>
        <w:t>投标人：（公章）</w:t>
      </w:r>
    </w:p>
    <w:p w14:paraId="655B3F7C">
      <w:pPr>
        <w:spacing w:before="240" w:line="360" w:lineRule="auto"/>
        <w:ind w:firstLine="3120" w:firstLineChars="1300"/>
        <w:rPr>
          <w:rFonts w:hint="eastAsia"/>
          <w:sz w:val="24"/>
          <w:highlight w:val="none"/>
        </w:rPr>
      </w:pPr>
      <w:r>
        <w:rPr>
          <w:rFonts w:ascii="宋体" w:hAnsi="宋体"/>
          <w:sz w:val="24"/>
          <w:highlight w:val="none"/>
        </w:rPr>
        <w:t>法定代表人</w:t>
      </w:r>
      <w:r>
        <w:rPr>
          <w:rFonts w:hint="eastAsia" w:ascii="宋体" w:hAnsi="宋体"/>
          <w:sz w:val="24"/>
          <w:highlight w:val="none"/>
        </w:rPr>
        <w:t>或被授权代表</w:t>
      </w:r>
      <w:r>
        <w:rPr>
          <w:rFonts w:ascii="宋体" w:hAnsi="宋体"/>
          <w:sz w:val="24"/>
          <w:highlight w:val="none"/>
        </w:rPr>
        <w:t>：   （签字</w:t>
      </w:r>
      <w:r>
        <w:rPr>
          <w:rFonts w:hint="eastAsia" w:ascii="宋体" w:hAnsi="宋体"/>
          <w:sz w:val="24"/>
          <w:highlight w:val="none"/>
        </w:rPr>
        <w:t>或盖章</w:t>
      </w:r>
      <w:r>
        <w:rPr>
          <w:rFonts w:ascii="宋体" w:hAnsi="宋体"/>
          <w:sz w:val="24"/>
          <w:highlight w:val="none"/>
        </w:rPr>
        <w:t>）</w:t>
      </w:r>
      <w:r>
        <w:rPr>
          <w:rFonts w:hint="eastAsia" w:ascii="宋体" w:hAnsi="宋体"/>
          <w:sz w:val="24"/>
          <w:highlight w:val="none"/>
        </w:rPr>
        <w:t xml:space="preserve">        </w:t>
      </w:r>
      <w:r>
        <w:rPr>
          <w:rFonts w:hint="eastAsia"/>
          <w:sz w:val="24"/>
          <w:highlight w:val="none"/>
        </w:rPr>
        <w:t xml:space="preserve">  </w:t>
      </w:r>
    </w:p>
    <w:p w14:paraId="12D792DB">
      <w:pPr>
        <w:pStyle w:val="6"/>
        <w:rPr>
          <w:highlight w:val="none"/>
        </w:rPr>
      </w:pPr>
      <w:r>
        <w:rPr>
          <w:rFonts w:hint="eastAsia" w:ascii="宋体" w:hAnsi="宋体"/>
          <w:sz w:val="24"/>
          <w:highlight w:val="none"/>
        </w:rPr>
        <w:t xml:space="preserve">                                              年    月    日</w:t>
      </w:r>
    </w:p>
    <w:p w14:paraId="344A30C5">
      <w:pPr>
        <w:jc w:val="center"/>
        <w:rPr>
          <w:rFonts w:hint="eastAsia" w:ascii="宋体" w:hAnsi="宋体" w:eastAsia="宋体" w:cs="宋体"/>
          <w:b/>
          <w:color w:val="auto"/>
          <w:sz w:val="36"/>
          <w:szCs w:val="36"/>
          <w:highlight w:val="none"/>
        </w:rPr>
      </w:pPr>
      <w:r>
        <w:rPr>
          <w:rFonts w:ascii="Times New Roman" w:hAnsi="Times New Roman"/>
          <w:b/>
          <w:sz w:val="36"/>
          <w:szCs w:val="36"/>
          <w:highlight w:val="none"/>
        </w:rPr>
        <w:br w:type="page"/>
      </w:r>
    </w:p>
    <w:p w14:paraId="50C71AF9">
      <w:pPr>
        <w:jc w:val="center"/>
        <w:rPr>
          <w:rFonts w:ascii="Times New Roman" w:hAnsi="Times New Roman"/>
          <w:b/>
          <w:sz w:val="36"/>
          <w:szCs w:val="36"/>
          <w:highlight w:val="none"/>
        </w:rPr>
      </w:pPr>
      <w:r>
        <w:rPr>
          <w:rFonts w:hint="eastAsia" w:ascii="Times New Roman" w:hAnsi="Times New Roman"/>
          <w:b/>
          <w:sz w:val="36"/>
          <w:szCs w:val="36"/>
          <w:highlight w:val="none"/>
          <w:lang w:eastAsia="zh-CN"/>
        </w:rPr>
        <w:t>六</w:t>
      </w:r>
      <w:r>
        <w:rPr>
          <w:rFonts w:hint="eastAsia" w:ascii="Times New Roman" w:hAnsi="Times New Roman"/>
          <w:b/>
          <w:sz w:val="36"/>
          <w:szCs w:val="36"/>
          <w:highlight w:val="none"/>
        </w:rPr>
        <w:t>、法定代表人身份证明书</w:t>
      </w:r>
    </w:p>
    <w:p w14:paraId="418C152D">
      <w:pPr>
        <w:spacing w:line="480" w:lineRule="auto"/>
        <w:ind w:firstLine="612"/>
        <w:rPr>
          <w:rFonts w:ascii="Times New Roman" w:hAnsi="Times New Roman"/>
          <w:sz w:val="24"/>
          <w:highlight w:val="none"/>
        </w:rPr>
      </w:pPr>
    </w:p>
    <w:p w14:paraId="47D42276">
      <w:pPr>
        <w:spacing w:line="480" w:lineRule="auto"/>
        <w:ind w:firstLine="612"/>
        <w:rPr>
          <w:rFonts w:ascii="Times New Roman" w:hAnsi="Times New Roman"/>
          <w:sz w:val="24"/>
          <w:highlight w:val="none"/>
        </w:rPr>
      </w:pPr>
      <w:r>
        <w:rPr>
          <w:rFonts w:hint="eastAsia" w:ascii="Times New Roman" w:hAnsi="Times New Roman"/>
          <w:sz w:val="24"/>
          <w:highlight w:val="none"/>
        </w:rPr>
        <w:t>单位名称：</w:t>
      </w:r>
      <w:r>
        <w:rPr>
          <w:rFonts w:ascii="Times New Roman" w:hAnsi="Times New Roman"/>
          <w:sz w:val="24"/>
          <w:highlight w:val="none"/>
          <w:u w:val="single"/>
        </w:rPr>
        <w:tab/>
      </w:r>
      <w:r>
        <w:rPr>
          <w:rFonts w:ascii="Times New Roman" w:hAnsi="Times New Roman"/>
          <w:sz w:val="24"/>
          <w:highlight w:val="none"/>
          <w:u w:val="single"/>
        </w:rPr>
        <w:tab/>
      </w:r>
      <w:r>
        <w:rPr>
          <w:rFonts w:ascii="Times New Roman" w:hAnsi="Times New Roman"/>
          <w:sz w:val="24"/>
          <w:highlight w:val="none"/>
          <w:u w:val="single"/>
        </w:rPr>
        <w:tab/>
      </w:r>
      <w:r>
        <w:rPr>
          <w:rFonts w:ascii="Times New Roman" w:hAnsi="Times New Roman"/>
          <w:sz w:val="24"/>
          <w:highlight w:val="none"/>
          <w:u w:val="single"/>
        </w:rPr>
        <w:tab/>
      </w:r>
      <w:r>
        <w:rPr>
          <w:rFonts w:ascii="Times New Roman" w:hAnsi="Times New Roman"/>
          <w:sz w:val="24"/>
          <w:highlight w:val="none"/>
          <w:u w:val="single"/>
        </w:rPr>
        <w:tab/>
      </w:r>
      <w:r>
        <w:rPr>
          <w:rFonts w:ascii="Times New Roman" w:hAnsi="Times New Roman"/>
          <w:sz w:val="24"/>
          <w:highlight w:val="none"/>
          <w:u w:val="single"/>
        </w:rPr>
        <w:tab/>
      </w:r>
      <w:r>
        <w:rPr>
          <w:rFonts w:ascii="Times New Roman" w:hAnsi="Times New Roman"/>
          <w:sz w:val="24"/>
          <w:highlight w:val="none"/>
          <w:u w:val="single"/>
        </w:rPr>
        <w:tab/>
      </w:r>
      <w:r>
        <w:rPr>
          <w:rFonts w:ascii="Times New Roman" w:hAnsi="Times New Roman"/>
          <w:sz w:val="24"/>
          <w:highlight w:val="none"/>
          <w:u w:val="single"/>
        </w:rPr>
        <w:tab/>
      </w:r>
      <w:r>
        <w:rPr>
          <w:rFonts w:ascii="Times New Roman" w:hAnsi="Times New Roman"/>
          <w:sz w:val="24"/>
          <w:highlight w:val="none"/>
          <w:u w:val="single"/>
        </w:rPr>
        <w:tab/>
      </w:r>
      <w:r>
        <w:rPr>
          <w:rFonts w:ascii="Times New Roman" w:hAnsi="Times New Roman"/>
          <w:sz w:val="24"/>
          <w:highlight w:val="none"/>
          <w:u w:val="single"/>
        </w:rPr>
        <w:tab/>
      </w:r>
      <w:r>
        <w:rPr>
          <w:rFonts w:ascii="Times New Roman" w:hAnsi="Times New Roman"/>
          <w:sz w:val="24"/>
          <w:highlight w:val="none"/>
          <w:u w:val="single"/>
        </w:rPr>
        <w:t xml:space="preserve">                       </w:t>
      </w:r>
    </w:p>
    <w:p w14:paraId="64BD2D5B">
      <w:pPr>
        <w:spacing w:line="480" w:lineRule="auto"/>
        <w:ind w:firstLine="610"/>
        <w:rPr>
          <w:rFonts w:ascii="Times New Roman" w:hAnsi="Times New Roman"/>
          <w:sz w:val="24"/>
          <w:highlight w:val="none"/>
          <w:u w:val="single"/>
        </w:rPr>
      </w:pPr>
      <w:r>
        <w:rPr>
          <w:rFonts w:hint="eastAsia" w:ascii="Times New Roman" w:hAnsi="Times New Roman"/>
          <w:sz w:val="24"/>
          <w:highlight w:val="none"/>
        </w:rPr>
        <w:t>单位性质：</w:t>
      </w:r>
      <w:r>
        <w:rPr>
          <w:rFonts w:ascii="Times New Roman" w:hAnsi="Times New Roman"/>
          <w:sz w:val="24"/>
          <w:highlight w:val="none"/>
          <w:u w:val="single"/>
        </w:rPr>
        <w:tab/>
      </w:r>
      <w:r>
        <w:rPr>
          <w:rFonts w:ascii="Times New Roman" w:hAnsi="Times New Roman"/>
          <w:sz w:val="24"/>
          <w:highlight w:val="none"/>
          <w:u w:val="single"/>
        </w:rPr>
        <w:tab/>
      </w:r>
      <w:r>
        <w:rPr>
          <w:rFonts w:ascii="Times New Roman" w:hAnsi="Times New Roman"/>
          <w:sz w:val="24"/>
          <w:highlight w:val="none"/>
          <w:u w:val="single"/>
        </w:rPr>
        <w:tab/>
      </w:r>
      <w:r>
        <w:rPr>
          <w:rFonts w:ascii="Times New Roman" w:hAnsi="Times New Roman"/>
          <w:sz w:val="24"/>
          <w:highlight w:val="none"/>
          <w:u w:val="single"/>
        </w:rPr>
        <w:tab/>
      </w:r>
      <w:r>
        <w:rPr>
          <w:rFonts w:ascii="Times New Roman" w:hAnsi="Times New Roman"/>
          <w:sz w:val="24"/>
          <w:highlight w:val="none"/>
          <w:u w:val="single"/>
        </w:rPr>
        <w:tab/>
      </w:r>
      <w:r>
        <w:rPr>
          <w:rFonts w:ascii="Times New Roman" w:hAnsi="Times New Roman"/>
          <w:sz w:val="24"/>
          <w:highlight w:val="none"/>
          <w:u w:val="single"/>
        </w:rPr>
        <w:tab/>
      </w:r>
      <w:r>
        <w:rPr>
          <w:rFonts w:ascii="Times New Roman" w:hAnsi="Times New Roman"/>
          <w:sz w:val="24"/>
          <w:highlight w:val="none"/>
          <w:u w:val="single"/>
        </w:rPr>
        <w:tab/>
      </w:r>
      <w:r>
        <w:rPr>
          <w:rFonts w:ascii="Times New Roman" w:hAnsi="Times New Roman"/>
          <w:sz w:val="24"/>
          <w:highlight w:val="none"/>
          <w:u w:val="single"/>
        </w:rPr>
        <w:tab/>
      </w:r>
      <w:r>
        <w:rPr>
          <w:rFonts w:ascii="Times New Roman" w:hAnsi="Times New Roman"/>
          <w:sz w:val="24"/>
          <w:highlight w:val="none"/>
          <w:u w:val="single"/>
        </w:rPr>
        <w:tab/>
      </w:r>
      <w:r>
        <w:rPr>
          <w:rFonts w:ascii="Times New Roman" w:hAnsi="Times New Roman"/>
          <w:sz w:val="24"/>
          <w:highlight w:val="none"/>
          <w:u w:val="single"/>
        </w:rPr>
        <w:tab/>
      </w:r>
      <w:r>
        <w:rPr>
          <w:rFonts w:ascii="Times New Roman" w:hAnsi="Times New Roman"/>
          <w:sz w:val="24"/>
          <w:highlight w:val="none"/>
          <w:u w:val="single"/>
        </w:rPr>
        <w:t xml:space="preserve">                       </w:t>
      </w:r>
    </w:p>
    <w:p w14:paraId="35477BBD">
      <w:pPr>
        <w:spacing w:line="480" w:lineRule="auto"/>
        <w:ind w:firstLine="610"/>
        <w:rPr>
          <w:rFonts w:ascii="Times New Roman" w:hAnsi="Times New Roman"/>
          <w:sz w:val="24"/>
          <w:highlight w:val="none"/>
          <w:u w:val="single"/>
        </w:rPr>
      </w:pPr>
      <w:r>
        <w:rPr>
          <w:rFonts w:hint="eastAsia" w:ascii="Times New Roman" w:hAnsi="Times New Roman"/>
          <w:sz w:val="24"/>
          <w:highlight w:val="none"/>
        </w:rPr>
        <w:t>地</w:t>
      </w:r>
      <w:r>
        <w:rPr>
          <w:rFonts w:ascii="Times New Roman" w:hAnsi="Times New Roman"/>
          <w:sz w:val="24"/>
          <w:highlight w:val="none"/>
        </w:rPr>
        <w:t xml:space="preserve">    </w:t>
      </w:r>
      <w:r>
        <w:rPr>
          <w:rFonts w:hint="eastAsia" w:ascii="Times New Roman" w:hAnsi="Times New Roman"/>
          <w:sz w:val="24"/>
          <w:highlight w:val="none"/>
        </w:rPr>
        <w:t>址：</w:t>
      </w:r>
      <w:r>
        <w:rPr>
          <w:rFonts w:ascii="Times New Roman" w:hAnsi="Times New Roman"/>
          <w:sz w:val="24"/>
          <w:highlight w:val="none"/>
          <w:u w:val="single"/>
        </w:rPr>
        <w:tab/>
      </w:r>
      <w:r>
        <w:rPr>
          <w:rFonts w:ascii="Times New Roman" w:hAnsi="Times New Roman"/>
          <w:sz w:val="24"/>
          <w:highlight w:val="none"/>
          <w:u w:val="single"/>
        </w:rPr>
        <w:tab/>
      </w:r>
      <w:r>
        <w:rPr>
          <w:rFonts w:ascii="Times New Roman" w:hAnsi="Times New Roman"/>
          <w:sz w:val="24"/>
          <w:highlight w:val="none"/>
          <w:u w:val="single"/>
        </w:rPr>
        <w:tab/>
      </w:r>
      <w:r>
        <w:rPr>
          <w:rFonts w:ascii="Times New Roman" w:hAnsi="Times New Roman"/>
          <w:sz w:val="24"/>
          <w:highlight w:val="none"/>
          <w:u w:val="single"/>
        </w:rPr>
        <w:tab/>
      </w:r>
      <w:r>
        <w:rPr>
          <w:rFonts w:ascii="Times New Roman" w:hAnsi="Times New Roman"/>
          <w:sz w:val="24"/>
          <w:highlight w:val="none"/>
          <w:u w:val="single"/>
        </w:rPr>
        <w:tab/>
      </w:r>
      <w:r>
        <w:rPr>
          <w:rFonts w:ascii="Times New Roman" w:hAnsi="Times New Roman"/>
          <w:sz w:val="24"/>
          <w:highlight w:val="none"/>
          <w:u w:val="single"/>
        </w:rPr>
        <w:tab/>
      </w:r>
      <w:r>
        <w:rPr>
          <w:rFonts w:ascii="Times New Roman" w:hAnsi="Times New Roman"/>
          <w:sz w:val="24"/>
          <w:highlight w:val="none"/>
          <w:u w:val="single"/>
        </w:rPr>
        <w:tab/>
      </w:r>
      <w:r>
        <w:rPr>
          <w:rFonts w:ascii="Times New Roman" w:hAnsi="Times New Roman"/>
          <w:sz w:val="24"/>
          <w:highlight w:val="none"/>
          <w:u w:val="single"/>
        </w:rPr>
        <w:tab/>
      </w:r>
      <w:r>
        <w:rPr>
          <w:rFonts w:ascii="Times New Roman" w:hAnsi="Times New Roman"/>
          <w:sz w:val="24"/>
          <w:highlight w:val="none"/>
          <w:u w:val="single"/>
        </w:rPr>
        <w:tab/>
      </w:r>
      <w:r>
        <w:rPr>
          <w:rFonts w:ascii="Times New Roman" w:hAnsi="Times New Roman"/>
          <w:sz w:val="24"/>
          <w:highlight w:val="none"/>
          <w:u w:val="single"/>
        </w:rPr>
        <w:t xml:space="preserve">                           </w:t>
      </w:r>
    </w:p>
    <w:p w14:paraId="1B0EC4F1">
      <w:pPr>
        <w:spacing w:line="480" w:lineRule="auto"/>
        <w:ind w:firstLine="610"/>
        <w:rPr>
          <w:rFonts w:ascii="Times New Roman" w:hAnsi="Times New Roman"/>
          <w:sz w:val="24"/>
          <w:highlight w:val="none"/>
        </w:rPr>
      </w:pPr>
      <w:r>
        <w:rPr>
          <w:rFonts w:hint="eastAsia" w:ascii="Times New Roman" w:hAnsi="Times New Roman"/>
          <w:sz w:val="24"/>
          <w:highlight w:val="none"/>
        </w:rPr>
        <w:t>成立时间：</w:t>
      </w:r>
      <w:r>
        <w:rPr>
          <w:rFonts w:ascii="Times New Roman" w:hAnsi="Times New Roman"/>
          <w:sz w:val="24"/>
          <w:highlight w:val="none"/>
          <w:u w:val="single"/>
        </w:rPr>
        <w:t xml:space="preserve">         </w:t>
      </w:r>
      <w:r>
        <w:rPr>
          <w:rFonts w:hint="eastAsia" w:ascii="Times New Roman" w:hAnsi="Times New Roman"/>
          <w:sz w:val="24"/>
          <w:highlight w:val="none"/>
        </w:rPr>
        <w:t>年</w:t>
      </w:r>
      <w:r>
        <w:rPr>
          <w:rFonts w:ascii="Times New Roman" w:hAnsi="Times New Roman"/>
          <w:sz w:val="24"/>
          <w:highlight w:val="none"/>
          <w:u w:val="single"/>
        </w:rPr>
        <w:t xml:space="preserve">       </w:t>
      </w:r>
      <w:r>
        <w:rPr>
          <w:rFonts w:hint="eastAsia" w:ascii="Times New Roman" w:hAnsi="Times New Roman"/>
          <w:sz w:val="24"/>
          <w:highlight w:val="none"/>
        </w:rPr>
        <w:t>月</w:t>
      </w:r>
      <w:r>
        <w:rPr>
          <w:rFonts w:ascii="Times New Roman" w:hAnsi="Times New Roman"/>
          <w:sz w:val="24"/>
          <w:highlight w:val="none"/>
          <w:u w:val="single"/>
        </w:rPr>
        <w:t xml:space="preserve">      </w:t>
      </w:r>
      <w:r>
        <w:rPr>
          <w:rFonts w:hint="eastAsia" w:ascii="Times New Roman" w:hAnsi="Times New Roman"/>
          <w:sz w:val="24"/>
          <w:highlight w:val="none"/>
        </w:rPr>
        <w:t>日</w:t>
      </w:r>
    </w:p>
    <w:p w14:paraId="6178A133">
      <w:pPr>
        <w:spacing w:line="480" w:lineRule="auto"/>
        <w:ind w:firstLine="610"/>
        <w:rPr>
          <w:rFonts w:ascii="Times New Roman" w:hAnsi="Times New Roman"/>
          <w:sz w:val="24"/>
          <w:highlight w:val="none"/>
          <w:u w:val="single"/>
        </w:rPr>
      </w:pPr>
      <w:r>
        <w:rPr>
          <w:rFonts w:hint="eastAsia" w:ascii="Times New Roman" w:hAnsi="Times New Roman"/>
          <w:sz w:val="24"/>
          <w:highlight w:val="none"/>
        </w:rPr>
        <w:t>经营期限：</w:t>
      </w:r>
      <w:r>
        <w:rPr>
          <w:rFonts w:ascii="Times New Roman" w:hAnsi="Times New Roman"/>
          <w:sz w:val="24"/>
          <w:highlight w:val="none"/>
          <w:u w:val="single"/>
        </w:rPr>
        <w:tab/>
      </w:r>
      <w:r>
        <w:rPr>
          <w:rFonts w:ascii="Times New Roman" w:hAnsi="Times New Roman"/>
          <w:sz w:val="24"/>
          <w:highlight w:val="none"/>
          <w:u w:val="single"/>
        </w:rPr>
        <w:tab/>
      </w:r>
      <w:r>
        <w:rPr>
          <w:rFonts w:ascii="Times New Roman" w:hAnsi="Times New Roman"/>
          <w:sz w:val="24"/>
          <w:highlight w:val="none"/>
          <w:u w:val="single"/>
        </w:rPr>
        <w:t xml:space="preserve">                      </w:t>
      </w:r>
    </w:p>
    <w:p w14:paraId="670AF850">
      <w:pPr>
        <w:spacing w:line="480" w:lineRule="auto"/>
        <w:ind w:firstLine="610"/>
        <w:rPr>
          <w:rFonts w:ascii="Times New Roman" w:hAnsi="Times New Roman"/>
          <w:sz w:val="24"/>
          <w:highlight w:val="none"/>
          <w:u w:val="single"/>
        </w:rPr>
      </w:pPr>
      <w:r>
        <w:rPr>
          <w:rFonts w:hint="eastAsia" w:ascii="Times New Roman" w:hAnsi="Times New Roman"/>
          <w:sz w:val="24"/>
          <w:highlight w:val="none"/>
        </w:rPr>
        <w:t>姓</w:t>
      </w:r>
      <w:r>
        <w:rPr>
          <w:rFonts w:ascii="Times New Roman" w:hAnsi="Times New Roman"/>
          <w:sz w:val="24"/>
          <w:highlight w:val="none"/>
        </w:rPr>
        <w:t xml:space="preserve">    </w:t>
      </w:r>
      <w:r>
        <w:rPr>
          <w:rFonts w:hint="eastAsia" w:ascii="Times New Roman" w:hAnsi="Times New Roman"/>
          <w:sz w:val="24"/>
          <w:highlight w:val="none"/>
        </w:rPr>
        <w:t>名：</w:t>
      </w:r>
      <w:r>
        <w:rPr>
          <w:rFonts w:ascii="Times New Roman" w:hAnsi="Times New Roman"/>
          <w:sz w:val="24"/>
          <w:highlight w:val="none"/>
          <w:u w:val="single"/>
        </w:rPr>
        <w:t xml:space="preserve">            </w:t>
      </w:r>
      <w:r>
        <w:rPr>
          <w:rFonts w:ascii="Times New Roman" w:hAnsi="Times New Roman"/>
          <w:sz w:val="24"/>
          <w:highlight w:val="none"/>
        </w:rPr>
        <w:t xml:space="preserve"> </w:t>
      </w:r>
      <w:r>
        <w:rPr>
          <w:rFonts w:hint="eastAsia" w:ascii="Times New Roman" w:hAnsi="Times New Roman"/>
          <w:sz w:val="24"/>
          <w:highlight w:val="none"/>
        </w:rPr>
        <w:t>性别：</w:t>
      </w:r>
      <w:r>
        <w:rPr>
          <w:rFonts w:ascii="Times New Roman" w:hAnsi="Times New Roman"/>
          <w:sz w:val="24"/>
          <w:highlight w:val="none"/>
          <w:u w:val="single"/>
        </w:rPr>
        <w:t xml:space="preserve">        </w:t>
      </w:r>
      <w:r>
        <w:rPr>
          <w:rFonts w:hint="eastAsia" w:ascii="Times New Roman" w:hAnsi="Times New Roman"/>
          <w:sz w:val="24"/>
          <w:highlight w:val="none"/>
        </w:rPr>
        <w:t>年龄：</w:t>
      </w:r>
      <w:r>
        <w:rPr>
          <w:rFonts w:ascii="Times New Roman" w:hAnsi="Times New Roman"/>
          <w:sz w:val="24"/>
          <w:highlight w:val="none"/>
          <w:u w:val="single"/>
        </w:rPr>
        <w:t xml:space="preserve">       </w:t>
      </w:r>
      <w:r>
        <w:rPr>
          <w:rFonts w:hint="eastAsia" w:ascii="Times New Roman" w:hAnsi="Times New Roman"/>
          <w:sz w:val="24"/>
          <w:highlight w:val="none"/>
        </w:rPr>
        <w:t>职务：</w:t>
      </w:r>
      <w:r>
        <w:rPr>
          <w:rFonts w:ascii="Times New Roman" w:hAnsi="Times New Roman"/>
          <w:sz w:val="24"/>
          <w:highlight w:val="none"/>
          <w:u w:val="single"/>
        </w:rPr>
        <w:tab/>
      </w:r>
      <w:r>
        <w:rPr>
          <w:rFonts w:ascii="Times New Roman" w:hAnsi="Times New Roman"/>
          <w:sz w:val="24"/>
          <w:highlight w:val="none"/>
          <w:u w:val="single"/>
        </w:rPr>
        <w:tab/>
      </w:r>
      <w:r>
        <w:rPr>
          <w:rFonts w:ascii="Times New Roman" w:hAnsi="Times New Roman"/>
          <w:sz w:val="24"/>
          <w:highlight w:val="none"/>
          <w:u w:val="single"/>
        </w:rPr>
        <w:t xml:space="preserve">          </w:t>
      </w:r>
    </w:p>
    <w:p w14:paraId="701DDC4B">
      <w:pPr>
        <w:spacing w:line="480" w:lineRule="auto"/>
        <w:ind w:firstLine="610"/>
        <w:rPr>
          <w:rFonts w:ascii="Times New Roman" w:hAnsi="Times New Roman"/>
          <w:sz w:val="24"/>
          <w:highlight w:val="none"/>
        </w:rPr>
      </w:pPr>
      <w:r>
        <w:rPr>
          <w:rFonts w:hint="eastAsia" w:ascii="Times New Roman" w:hAnsi="Times New Roman"/>
          <w:sz w:val="24"/>
          <w:highlight w:val="none"/>
        </w:rPr>
        <w:t>系</w:t>
      </w:r>
      <w:r>
        <w:rPr>
          <w:rFonts w:ascii="Times New Roman" w:hAnsi="Times New Roman"/>
          <w:sz w:val="24"/>
          <w:highlight w:val="none"/>
          <w:u w:val="single"/>
        </w:rPr>
        <w:t xml:space="preserve">                                    </w:t>
      </w:r>
      <w:r>
        <w:rPr>
          <w:rFonts w:ascii="Times New Roman" w:hAnsi="Times New Roman"/>
          <w:sz w:val="24"/>
          <w:highlight w:val="none"/>
        </w:rPr>
        <w:t xml:space="preserve">  </w:t>
      </w:r>
      <w:r>
        <w:rPr>
          <w:rFonts w:hint="eastAsia" w:ascii="Times New Roman" w:hAnsi="Times New Roman"/>
          <w:sz w:val="24"/>
          <w:highlight w:val="none"/>
        </w:rPr>
        <w:t>的法定代表人。</w:t>
      </w:r>
    </w:p>
    <w:p w14:paraId="7566D2C6">
      <w:pPr>
        <w:spacing w:line="480" w:lineRule="auto"/>
        <w:ind w:firstLine="610"/>
        <w:rPr>
          <w:rFonts w:ascii="Times New Roman" w:hAnsi="Times New Roman"/>
          <w:sz w:val="24"/>
          <w:highlight w:val="none"/>
        </w:rPr>
      </w:pPr>
    </w:p>
    <w:p w14:paraId="28AB9E71">
      <w:pPr>
        <w:spacing w:line="480" w:lineRule="auto"/>
        <w:ind w:firstLine="610"/>
        <w:rPr>
          <w:rFonts w:ascii="Times New Roman" w:hAnsi="Times New Roman"/>
          <w:sz w:val="24"/>
          <w:highlight w:val="none"/>
        </w:rPr>
      </w:pPr>
      <w:r>
        <w:rPr>
          <w:rFonts w:hint="eastAsia" w:ascii="Times New Roman" w:hAnsi="Times New Roman"/>
          <w:sz w:val="24"/>
          <w:highlight w:val="none"/>
        </w:rPr>
        <w:t>特此证明。</w:t>
      </w:r>
    </w:p>
    <w:p w14:paraId="07CB24A6">
      <w:pPr>
        <w:tabs>
          <w:tab w:val="left" w:pos="720"/>
          <w:tab w:val="left" w:pos="900"/>
        </w:tabs>
        <w:spacing w:line="600" w:lineRule="auto"/>
        <w:ind w:firstLine="4800" w:firstLineChars="2000"/>
        <w:rPr>
          <w:rFonts w:ascii="Times New Roman" w:hAnsi="Times New Roman"/>
          <w:sz w:val="24"/>
          <w:highlight w:val="none"/>
        </w:rPr>
      </w:pPr>
    </w:p>
    <w:p w14:paraId="37E18D24">
      <w:pPr>
        <w:tabs>
          <w:tab w:val="left" w:pos="720"/>
          <w:tab w:val="left" w:pos="900"/>
        </w:tabs>
        <w:spacing w:line="600" w:lineRule="auto"/>
        <w:ind w:firstLine="3600" w:firstLineChars="1500"/>
        <w:rPr>
          <w:rFonts w:ascii="Times New Roman" w:hAnsi="Times New Roman"/>
          <w:sz w:val="24"/>
          <w:highlight w:val="none"/>
        </w:rPr>
      </w:pPr>
      <w:r>
        <w:rPr>
          <w:rFonts w:hint="eastAsia" w:ascii="Times New Roman" w:hAnsi="Times New Roman"/>
          <w:sz w:val="24"/>
          <w:highlight w:val="none"/>
        </w:rPr>
        <w:t>投标人：</w:t>
      </w:r>
      <w:r>
        <w:rPr>
          <w:rFonts w:ascii="Times New Roman" w:hAnsi="Times New Roman"/>
          <w:sz w:val="24"/>
          <w:highlight w:val="none"/>
          <w:u w:val="single"/>
        </w:rPr>
        <w:t xml:space="preserve">                           </w:t>
      </w:r>
      <w:r>
        <w:rPr>
          <w:rFonts w:hint="eastAsia" w:ascii="Times New Roman" w:hAnsi="Times New Roman"/>
          <w:sz w:val="24"/>
          <w:highlight w:val="none"/>
          <w:u w:val="single"/>
        </w:rPr>
        <w:t>（盖公章）</w:t>
      </w:r>
    </w:p>
    <w:p w14:paraId="6BEB9BE7">
      <w:pPr>
        <w:tabs>
          <w:tab w:val="left" w:pos="720"/>
          <w:tab w:val="left" w:pos="900"/>
        </w:tabs>
        <w:spacing w:line="600" w:lineRule="auto"/>
        <w:ind w:firstLine="5160" w:firstLineChars="2150"/>
        <w:rPr>
          <w:rFonts w:ascii="Times New Roman" w:hAnsi="Times New Roman"/>
          <w:sz w:val="24"/>
          <w:highlight w:val="none"/>
        </w:rPr>
      </w:pPr>
      <w:r>
        <w:rPr>
          <w:rFonts w:hint="eastAsia" w:ascii="Times New Roman" w:hAnsi="Times New Roman"/>
          <w:sz w:val="24"/>
          <w:highlight w:val="none"/>
        </w:rPr>
        <w:t>日</w:t>
      </w:r>
      <w:r>
        <w:rPr>
          <w:rFonts w:ascii="Times New Roman" w:hAnsi="Times New Roman"/>
          <w:sz w:val="24"/>
          <w:highlight w:val="none"/>
        </w:rPr>
        <w:t xml:space="preserve">  </w:t>
      </w:r>
      <w:r>
        <w:rPr>
          <w:rFonts w:hint="eastAsia" w:ascii="Times New Roman" w:hAnsi="Times New Roman"/>
          <w:sz w:val="24"/>
          <w:highlight w:val="none"/>
        </w:rPr>
        <w:t>期：</w:t>
      </w:r>
      <w:r>
        <w:rPr>
          <w:rFonts w:ascii="Times New Roman" w:hAnsi="Times New Roman"/>
          <w:sz w:val="24"/>
          <w:highlight w:val="none"/>
          <w:u w:val="single"/>
        </w:rPr>
        <w:t xml:space="preserve">       </w:t>
      </w:r>
      <w:r>
        <w:rPr>
          <w:rFonts w:hint="eastAsia" w:ascii="Times New Roman" w:hAnsi="Times New Roman"/>
          <w:sz w:val="24"/>
          <w:highlight w:val="none"/>
        </w:rPr>
        <w:t>年</w:t>
      </w:r>
      <w:r>
        <w:rPr>
          <w:rFonts w:ascii="Times New Roman" w:hAnsi="Times New Roman"/>
          <w:sz w:val="24"/>
          <w:highlight w:val="none"/>
          <w:u w:val="single"/>
        </w:rPr>
        <w:t xml:space="preserve">     </w:t>
      </w:r>
      <w:r>
        <w:rPr>
          <w:rFonts w:hint="eastAsia" w:ascii="Times New Roman" w:hAnsi="Times New Roman"/>
          <w:sz w:val="24"/>
          <w:highlight w:val="none"/>
        </w:rPr>
        <w:t>月</w:t>
      </w:r>
      <w:r>
        <w:rPr>
          <w:rFonts w:ascii="Times New Roman" w:hAnsi="Times New Roman"/>
          <w:sz w:val="24"/>
          <w:highlight w:val="none"/>
        </w:rPr>
        <w:t xml:space="preserve"> </w:t>
      </w:r>
      <w:r>
        <w:rPr>
          <w:rFonts w:ascii="Times New Roman" w:hAnsi="Times New Roman"/>
          <w:sz w:val="24"/>
          <w:highlight w:val="none"/>
          <w:u w:val="single"/>
        </w:rPr>
        <w:t xml:space="preserve">     </w:t>
      </w:r>
      <w:r>
        <w:rPr>
          <w:rFonts w:hint="eastAsia" w:ascii="Times New Roman" w:hAnsi="Times New Roman"/>
          <w:sz w:val="24"/>
          <w:highlight w:val="none"/>
        </w:rPr>
        <w:t>日</w:t>
      </w:r>
    </w:p>
    <w:p w14:paraId="7915E446">
      <w:pPr>
        <w:rPr>
          <w:rFonts w:ascii="Times New Roman" w:hAnsi="Times New Roman"/>
          <w:bCs/>
          <w:sz w:val="24"/>
          <w:highlight w:val="none"/>
        </w:rPr>
      </w:pPr>
    </w:p>
    <w:p w14:paraId="17919AA3">
      <w:pPr>
        <w:rPr>
          <w:rFonts w:ascii="Times New Roman" w:hAnsi="Times New Roman"/>
          <w:bCs/>
          <w:sz w:val="24"/>
          <w:highlight w:val="none"/>
        </w:rPr>
      </w:pPr>
      <w:r>
        <w:rPr>
          <w:rFonts w:hint="eastAsia" w:ascii="Times New Roman" w:hAnsi="Times New Roman"/>
          <w:bCs/>
          <w:sz w:val="24"/>
          <w:highlight w:val="none"/>
        </w:rPr>
        <w:t>投标人法定代表人身份证复印件（盖公章）：</w:t>
      </w:r>
    </w:p>
    <w:p w14:paraId="7C9DEFAC">
      <w:pPr>
        <w:tabs>
          <w:tab w:val="left" w:pos="720"/>
          <w:tab w:val="left" w:pos="900"/>
        </w:tabs>
        <w:spacing w:line="360" w:lineRule="auto"/>
        <w:rPr>
          <w:rFonts w:ascii="Times New Roman" w:hAnsi="Times New Roman" w:eastAsia="Times New Roman"/>
          <w:bCs/>
          <w:sz w:val="24"/>
          <w:highlight w:val="none"/>
        </w:rPr>
      </w:pPr>
      <w:r>
        <w:rPr>
          <w:rFonts w:ascii="Times New Roman" w:hAnsi="Times New Roman"/>
          <w:bCs/>
          <w:sz w:val="24"/>
          <w:highlight w:val="none"/>
        </w:rPr>
        <mc:AlternateContent>
          <mc:Choice Requires="wps">
            <w:drawing>
              <wp:inline distT="0" distB="0" distL="114300" distR="114300">
                <wp:extent cx="2807335" cy="1584960"/>
                <wp:effectExtent l="4445" t="4445" r="7620" b="10795"/>
                <wp:docPr id="1" name="文本框 1"/>
                <wp:cNvGraphicFramePr/>
                <a:graphic xmlns:a="http://schemas.openxmlformats.org/drawingml/2006/main">
                  <a:graphicData uri="http://schemas.microsoft.com/office/word/2010/wordprocessingShape">
                    <wps:wsp>
                      <wps:cNvSpPr txBox="1">
                        <a:spLocks noRot="1"/>
                      </wps:cNvSpPr>
                      <wps:spPr>
                        <a:xfrm>
                          <a:off x="0" y="0"/>
                          <a:ext cx="2807335" cy="158496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149643A">
                            <w:pPr>
                              <w:jc w:val="center"/>
                              <w:rPr>
                                <w:rFonts w:ascii="黑体" w:eastAsia="黑体"/>
                                <w:sz w:val="32"/>
                                <w:szCs w:val="32"/>
                              </w:rPr>
                            </w:pPr>
                          </w:p>
                          <w:p w14:paraId="5C53CE01">
                            <w:pPr>
                              <w:jc w:val="center"/>
                              <w:rPr>
                                <w:rFonts w:ascii="黑体" w:eastAsia="黑体"/>
                                <w:color w:val="000000"/>
                                <w:sz w:val="32"/>
                                <w:szCs w:val="32"/>
                              </w:rPr>
                            </w:pPr>
                            <w:r>
                              <w:rPr>
                                <w:rFonts w:hint="eastAsia" w:ascii="黑体" w:eastAsia="黑体"/>
                                <w:color w:val="000000"/>
                                <w:sz w:val="32"/>
                                <w:szCs w:val="32"/>
                              </w:rPr>
                              <w:t>法定代表人身份证复印件</w:t>
                            </w:r>
                          </w:p>
                          <w:p w14:paraId="74C6AF0C">
                            <w:pPr>
                              <w:jc w:val="center"/>
                              <w:rPr>
                                <w:rFonts w:ascii="黑体" w:eastAsia="黑体"/>
                                <w:color w:val="000000"/>
                                <w:sz w:val="32"/>
                                <w:szCs w:val="32"/>
                              </w:rPr>
                            </w:pPr>
                            <w:r>
                              <w:rPr>
                                <w:rFonts w:hint="eastAsia" w:ascii="黑体" w:eastAsia="黑体"/>
                                <w:color w:val="000000"/>
                                <w:sz w:val="32"/>
                                <w:szCs w:val="32"/>
                              </w:rPr>
                              <w:t>（正面）</w:t>
                            </w:r>
                          </w:p>
                        </w:txbxContent>
                      </wps:txbx>
                      <wps:bodyPr upright="1"/>
                    </wps:wsp>
                  </a:graphicData>
                </a:graphic>
              </wp:inline>
            </w:drawing>
          </mc:Choice>
          <mc:Fallback>
            <w:pict>
              <v:shape id="_x0000_s1026" o:spid="_x0000_s1026" o:spt="202" type="#_x0000_t202" style="height:124.8pt;width:221.05pt;" fillcolor="#FFFFFF" filled="t" stroked="t" coordsize="21600,21600" o:gfxdata="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L32ZMtYA&#10;AAAFAQAADwAAAAAAAAABACAAAAAiAAAAZHJzL2Rvd25yZXYueG1sUEsBAhQAFAAAAAgAh07iQPXH&#10;iqYhAgAAaAQAAA4AAAAAAAAAAQAgAAAAJQEAAGRycy9lMm9Eb2MueG1sUEsFBgAAAAAGAAYAWQEA&#10;ALgFAAAAAA==&#10;">
                <v:fill on="t" focussize="0,0"/>
                <v:stroke color="#000000" joinstyle="miter"/>
                <v:imagedata o:title=""/>
                <o:lock v:ext="edit" rotation="t" aspectratio="f"/>
                <v:textbox>
                  <w:txbxContent>
                    <w:p w14:paraId="2149643A">
                      <w:pPr>
                        <w:jc w:val="center"/>
                        <w:rPr>
                          <w:rFonts w:ascii="黑体" w:eastAsia="黑体"/>
                          <w:sz w:val="32"/>
                          <w:szCs w:val="32"/>
                        </w:rPr>
                      </w:pPr>
                    </w:p>
                    <w:p w14:paraId="5C53CE01">
                      <w:pPr>
                        <w:jc w:val="center"/>
                        <w:rPr>
                          <w:rFonts w:ascii="黑体" w:eastAsia="黑体"/>
                          <w:color w:val="000000"/>
                          <w:sz w:val="32"/>
                          <w:szCs w:val="32"/>
                        </w:rPr>
                      </w:pPr>
                      <w:r>
                        <w:rPr>
                          <w:rFonts w:hint="eastAsia" w:ascii="黑体" w:eastAsia="黑体"/>
                          <w:color w:val="000000"/>
                          <w:sz w:val="32"/>
                          <w:szCs w:val="32"/>
                        </w:rPr>
                        <w:t>法定代表人身份证复印件</w:t>
                      </w:r>
                    </w:p>
                    <w:p w14:paraId="74C6AF0C">
                      <w:pPr>
                        <w:jc w:val="center"/>
                        <w:rPr>
                          <w:rFonts w:ascii="黑体" w:eastAsia="黑体"/>
                          <w:color w:val="000000"/>
                          <w:sz w:val="32"/>
                          <w:szCs w:val="32"/>
                        </w:rPr>
                      </w:pPr>
                      <w:r>
                        <w:rPr>
                          <w:rFonts w:hint="eastAsia" w:ascii="黑体" w:eastAsia="黑体"/>
                          <w:color w:val="000000"/>
                          <w:sz w:val="32"/>
                          <w:szCs w:val="32"/>
                        </w:rPr>
                        <w:t>（正面）</w:t>
                      </w:r>
                    </w:p>
                  </w:txbxContent>
                </v:textbox>
                <w10:wrap type="none"/>
                <w10:anchorlock/>
              </v:shape>
            </w:pict>
          </mc:Fallback>
        </mc:AlternateContent>
      </w:r>
      <w:r>
        <w:rPr>
          <w:rFonts w:ascii="Times New Roman" w:hAnsi="Times New Roman"/>
          <w:sz w:val="24"/>
          <w:highlight w:val="none"/>
        </w:rPr>
        <w:t xml:space="preserve"> </w:t>
      </w:r>
      <w:r>
        <w:rPr>
          <w:rFonts w:ascii="Times New Roman" w:hAnsi="Times New Roman"/>
          <w:bCs/>
          <w:sz w:val="24"/>
          <w:highlight w:val="none"/>
        </w:rPr>
        <mc:AlternateContent>
          <mc:Choice Requires="wps">
            <w:drawing>
              <wp:inline distT="0" distB="0" distL="114300" distR="114300">
                <wp:extent cx="2827020" cy="1584960"/>
                <wp:effectExtent l="4445" t="4445" r="6985" b="10795"/>
                <wp:docPr id="2" name="文本框 2"/>
                <wp:cNvGraphicFramePr/>
                <a:graphic xmlns:a="http://schemas.openxmlformats.org/drawingml/2006/main">
                  <a:graphicData uri="http://schemas.microsoft.com/office/word/2010/wordprocessingShape">
                    <wps:wsp>
                      <wps:cNvSpPr txBox="1">
                        <a:spLocks noRot="1"/>
                      </wps:cNvSpPr>
                      <wps:spPr>
                        <a:xfrm>
                          <a:off x="0" y="0"/>
                          <a:ext cx="2827020" cy="158496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3778D14E">
                            <w:pPr>
                              <w:jc w:val="center"/>
                              <w:rPr>
                                <w:rFonts w:ascii="黑体" w:eastAsia="黑体"/>
                                <w:sz w:val="32"/>
                                <w:szCs w:val="32"/>
                              </w:rPr>
                            </w:pPr>
                          </w:p>
                          <w:p w14:paraId="79EE6D52">
                            <w:pPr>
                              <w:jc w:val="center"/>
                              <w:rPr>
                                <w:rFonts w:ascii="黑体" w:eastAsia="黑体"/>
                                <w:color w:val="000000"/>
                                <w:sz w:val="32"/>
                                <w:szCs w:val="32"/>
                              </w:rPr>
                            </w:pPr>
                            <w:r>
                              <w:rPr>
                                <w:rFonts w:hint="eastAsia" w:ascii="黑体" w:eastAsia="黑体"/>
                                <w:color w:val="000000"/>
                                <w:sz w:val="32"/>
                                <w:szCs w:val="32"/>
                              </w:rPr>
                              <w:t>法定代表人身份证复印件</w:t>
                            </w:r>
                          </w:p>
                          <w:p w14:paraId="2FA183E8">
                            <w:pPr>
                              <w:jc w:val="center"/>
                              <w:rPr>
                                <w:rFonts w:ascii="黑体" w:eastAsia="黑体"/>
                                <w:color w:val="000000"/>
                                <w:sz w:val="32"/>
                                <w:szCs w:val="32"/>
                              </w:rPr>
                            </w:pPr>
                            <w:r>
                              <w:rPr>
                                <w:rFonts w:hint="eastAsia" w:ascii="黑体" w:eastAsia="黑体"/>
                                <w:color w:val="000000"/>
                                <w:sz w:val="32"/>
                                <w:szCs w:val="32"/>
                              </w:rPr>
                              <w:t>（反面）</w:t>
                            </w:r>
                          </w:p>
                        </w:txbxContent>
                      </wps:txbx>
                      <wps:bodyPr upright="1"/>
                    </wps:wsp>
                  </a:graphicData>
                </a:graphic>
              </wp:inline>
            </w:drawing>
          </mc:Choice>
          <mc:Fallback>
            <w:pict>
              <v:shape id="_x0000_s1026" o:spid="_x0000_s1026" o:spt="202" type="#_x0000_t202" style="height:124.8pt;width:222.6pt;" fillcolor="#FFFFFF" filled="t" stroked="t" coordsize="21600,21600" o:gfxdata="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C1cyHC1gAA&#10;AAUBAAAPAAAAAAAAAAEAIAAAACIAAABkcnMvZG93bnJldi54bWxQSwECFAAUAAAACACHTuJAsAsd&#10;YiACAABoBAAADgAAAAAAAAABACAAAAAlAQAAZHJzL2Uyb0RvYy54bWxQSwUGAAAAAAYABgBZAQAA&#10;twUAAAAA&#10;">
                <v:fill on="t" focussize="0,0"/>
                <v:stroke color="#000000" joinstyle="miter"/>
                <v:imagedata o:title=""/>
                <o:lock v:ext="edit" rotation="t" aspectratio="f"/>
                <v:textbox>
                  <w:txbxContent>
                    <w:p w14:paraId="3778D14E">
                      <w:pPr>
                        <w:jc w:val="center"/>
                        <w:rPr>
                          <w:rFonts w:ascii="黑体" w:eastAsia="黑体"/>
                          <w:sz w:val="32"/>
                          <w:szCs w:val="32"/>
                        </w:rPr>
                      </w:pPr>
                    </w:p>
                    <w:p w14:paraId="79EE6D52">
                      <w:pPr>
                        <w:jc w:val="center"/>
                        <w:rPr>
                          <w:rFonts w:ascii="黑体" w:eastAsia="黑体"/>
                          <w:color w:val="000000"/>
                          <w:sz w:val="32"/>
                          <w:szCs w:val="32"/>
                        </w:rPr>
                      </w:pPr>
                      <w:r>
                        <w:rPr>
                          <w:rFonts w:hint="eastAsia" w:ascii="黑体" w:eastAsia="黑体"/>
                          <w:color w:val="000000"/>
                          <w:sz w:val="32"/>
                          <w:szCs w:val="32"/>
                        </w:rPr>
                        <w:t>法定代表人身份证复印件</w:t>
                      </w:r>
                    </w:p>
                    <w:p w14:paraId="2FA183E8">
                      <w:pPr>
                        <w:jc w:val="center"/>
                        <w:rPr>
                          <w:rFonts w:ascii="黑体" w:eastAsia="黑体"/>
                          <w:color w:val="000000"/>
                          <w:sz w:val="32"/>
                          <w:szCs w:val="32"/>
                        </w:rPr>
                      </w:pPr>
                      <w:r>
                        <w:rPr>
                          <w:rFonts w:hint="eastAsia" w:ascii="黑体" w:eastAsia="黑体"/>
                          <w:color w:val="000000"/>
                          <w:sz w:val="32"/>
                          <w:szCs w:val="32"/>
                        </w:rPr>
                        <w:t>（反面）</w:t>
                      </w:r>
                    </w:p>
                  </w:txbxContent>
                </v:textbox>
                <w10:wrap type="none"/>
                <w10:anchorlock/>
              </v:shape>
            </w:pict>
          </mc:Fallback>
        </mc:AlternateContent>
      </w:r>
    </w:p>
    <w:p w14:paraId="2D64193E">
      <w:pPr>
        <w:spacing w:line="560" w:lineRule="atLeast"/>
        <w:ind w:right="920"/>
        <w:rPr>
          <w:rFonts w:ascii="Times New Roman" w:hAnsi="Times New Roman"/>
          <w:sz w:val="24"/>
          <w:highlight w:val="none"/>
        </w:rPr>
      </w:pPr>
    </w:p>
    <w:p w14:paraId="6ABFE9B9">
      <w:pPr>
        <w:spacing w:line="560" w:lineRule="atLeast"/>
        <w:ind w:right="920"/>
        <w:rPr>
          <w:rFonts w:ascii="Times New Roman" w:hAnsi="Times New Roman"/>
          <w:sz w:val="32"/>
          <w:szCs w:val="32"/>
          <w:highlight w:val="none"/>
        </w:rPr>
      </w:pPr>
      <w:r>
        <w:rPr>
          <w:rFonts w:ascii="Times New Roman" w:hAnsi="Times New Roman"/>
          <w:sz w:val="24"/>
          <w:highlight w:val="none"/>
        </w:rPr>
        <w:t xml:space="preserve"> </w:t>
      </w:r>
      <w:r>
        <w:rPr>
          <w:rFonts w:ascii="Times New Roman" w:hAnsi="Times New Roman"/>
          <w:sz w:val="32"/>
          <w:szCs w:val="32"/>
          <w:highlight w:val="none"/>
        </w:rPr>
        <w:t xml:space="preserve">  </w:t>
      </w:r>
    </w:p>
    <w:p w14:paraId="2240FCE8">
      <w:pPr>
        <w:spacing w:line="560" w:lineRule="atLeast"/>
        <w:ind w:right="920"/>
        <w:jc w:val="center"/>
        <w:rPr>
          <w:rFonts w:ascii="Times New Roman" w:hAnsi="Times New Roman"/>
          <w:b/>
          <w:bCs/>
          <w:color w:val="000000"/>
          <w:sz w:val="36"/>
          <w:szCs w:val="36"/>
          <w:highlight w:val="none"/>
          <w:shd w:val="clear" w:color="auto" w:fill="FFFFFF"/>
        </w:rPr>
      </w:pPr>
      <w:r>
        <w:rPr>
          <w:rFonts w:hint="eastAsia" w:ascii="Times New Roman" w:hAnsi="Times New Roman"/>
          <w:b/>
          <w:sz w:val="36"/>
          <w:szCs w:val="36"/>
          <w:highlight w:val="none"/>
          <w:lang w:eastAsia="zh-CN"/>
        </w:rPr>
        <w:t>七</w:t>
      </w:r>
      <w:r>
        <w:rPr>
          <w:rFonts w:hint="eastAsia" w:ascii="Times New Roman" w:hAnsi="Times New Roman"/>
          <w:b/>
          <w:sz w:val="36"/>
          <w:szCs w:val="36"/>
          <w:highlight w:val="none"/>
        </w:rPr>
        <w:t>、投标文件签署</w:t>
      </w:r>
      <w:r>
        <w:rPr>
          <w:rFonts w:hint="eastAsia" w:ascii="Times New Roman" w:hAnsi="Times New Roman"/>
          <w:b/>
          <w:bCs/>
          <w:color w:val="000000"/>
          <w:sz w:val="36"/>
          <w:szCs w:val="36"/>
          <w:highlight w:val="none"/>
          <w:shd w:val="clear" w:color="auto" w:fill="FFFFFF"/>
        </w:rPr>
        <w:t>授权委托书</w:t>
      </w:r>
    </w:p>
    <w:p w14:paraId="5864DEDF">
      <w:pPr>
        <w:spacing w:line="360" w:lineRule="auto"/>
        <w:ind w:left="252" w:leftChars="120" w:firstLine="431" w:firstLineChars="154"/>
        <w:rPr>
          <w:rFonts w:ascii="Times New Roman" w:hAnsi="Times New Roman"/>
          <w:color w:val="000000"/>
          <w:sz w:val="28"/>
          <w:szCs w:val="28"/>
          <w:highlight w:val="none"/>
        </w:rPr>
      </w:pPr>
    </w:p>
    <w:p w14:paraId="20EB0A39">
      <w:pPr>
        <w:spacing w:line="360" w:lineRule="auto"/>
        <w:ind w:left="252" w:leftChars="120" w:firstLine="369" w:firstLineChars="154"/>
        <w:rPr>
          <w:rFonts w:ascii="Times New Roman" w:hAnsi="Times New Roman"/>
          <w:color w:val="000000"/>
          <w:sz w:val="24"/>
          <w:highlight w:val="none"/>
        </w:rPr>
      </w:pPr>
      <w:r>
        <w:rPr>
          <w:rFonts w:hint="eastAsia" w:ascii="Times New Roman" w:hAnsi="Times New Roman"/>
          <w:color w:val="000000"/>
          <w:sz w:val="24"/>
          <w:highlight w:val="none"/>
        </w:rPr>
        <w:t>本授权委托书声明：我</w:t>
      </w:r>
      <w:r>
        <w:rPr>
          <w:rFonts w:ascii="Times New Roman" w:hAnsi="Times New Roman"/>
          <w:color w:val="000000"/>
          <w:sz w:val="24"/>
          <w:highlight w:val="none"/>
          <w:u w:val="single"/>
        </w:rPr>
        <w:t xml:space="preserve">        </w:t>
      </w:r>
      <w:r>
        <w:rPr>
          <w:rFonts w:hint="eastAsia" w:ascii="Times New Roman" w:hAnsi="Times New Roman"/>
          <w:color w:val="000000"/>
          <w:sz w:val="24"/>
          <w:highlight w:val="none"/>
        </w:rPr>
        <w:t>系</w:t>
      </w:r>
      <w:r>
        <w:rPr>
          <w:rFonts w:ascii="Times New Roman" w:hAnsi="Times New Roman"/>
          <w:color w:val="000000"/>
          <w:sz w:val="24"/>
          <w:highlight w:val="none"/>
          <w:u w:val="single"/>
        </w:rPr>
        <w:t xml:space="preserve"> </w:t>
      </w:r>
      <w:r>
        <w:rPr>
          <w:rFonts w:hint="eastAsia" w:ascii="Times New Roman" w:hAnsi="Times New Roman"/>
          <w:color w:val="000000"/>
          <w:sz w:val="24"/>
          <w:highlight w:val="none"/>
          <w:u w:val="single"/>
        </w:rPr>
        <w:t>（单位名称）</w:t>
      </w:r>
      <w:r>
        <w:rPr>
          <w:rFonts w:ascii="Times New Roman" w:hAnsi="Times New Roman"/>
          <w:color w:val="000000"/>
          <w:sz w:val="24"/>
          <w:highlight w:val="none"/>
          <w:u w:val="single"/>
        </w:rPr>
        <w:t xml:space="preserve"> </w:t>
      </w:r>
      <w:r>
        <w:rPr>
          <w:rFonts w:hint="eastAsia" w:ascii="Times New Roman" w:hAnsi="Times New Roman"/>
          <w:color w:val="000000"/>
          <w:sz w:val="24"/>
          <w:highlight w:val="none"/>
        </w:rPr>
        <w:t>的法定代表人，现授权委托</w:t>
      </w:r>
      <w:r>
        <w:rPr>
          <w:rFonts w:ascii="Times New Roman" w:hAnsi="Times New Roman"/>
          <w:color w:val="000000"/>
          <w:sz w:val="24"/>
          <w:highlight w:val="none"/>
          <w:u w:val="single"/>
        </w:rPr>
        <w:t xml:space="preserve">  </w:t>
      </w:r>
      <w:r>
        <w:rPr>
          <w:rFonts w:hint="eastAsia" w:ascii="Times New Roman" w:hAnsi="Times New Roman"/>
          <w:color w:val="000000"/>
          <w:sz w:val="24"/>
          <w:highlight w:val="none"/>
          <w:u w:val="single"/>
        </w:rPr>
        <w:t>（单位名称）</w:t>
      </w:r>
      <w:r>
        <w:rPr>
          <w:rFonts w:ascii="Times New Roman" w:hAnsi="Times New Roman"/>
          <w:color w:val="000000"/>
          <w:sz w:val="24"/>
          <w:highlight w:val="none"/>
          <w:u w:val="single"/>
        </w:rPr>
        <w:t xml:space="preserve"> </w:t>
      </w:r>
      <w:r>
        <w:rPr>
          <w:rFonts w:hint="eastAsia" w:ascii="Times New Roman" w:hAnsi="Times New Roman"/>
          <w:color w:val="000000"/>
          <w:sz w:val="24"/>
          <w:highlight w:val="none"/>
        </w:rPr>
        <w:t>的</w:t>
      </w:r>
      <w:r>
        <w:rPr>
          <w:rFonts w:ascii="Times New Roman" w:hAnsi="Times New Roman"/>
          <w:color w:val="000000"/>
          <w:sz w:val="24"/>
          <w:highlight w:val="none"/>
          <w:u w:val="single"/>
        </w:rPr>
        <w:t xml:space="preserve">  </w:t>
      </w:r>
      <w:r>
        <w:rPr>
          <w:rFonts w:ascii="Times New Roman" w:hAnsi="Times New Roman"/>
          <w:sz w:val="24"/>
          <w:highlight w:val="none"/>
          <w:u w:val="single"/>
        </w:rPr>
        <w:t xml:space="preserve">       </w:t>
      </w:r>
      <w:r>
        <w:rPr>
          <w:rFonts w:hint="eastAsia" w:ascii="Times New Roman" w:hAnsi="Times New Roman"/>
          <w:color w:val="000000"/>
          <w:sz w:val="24"/>
          <w:highlight w:val="none"/>
        </w:rPr>
        <w:t>为我代理人，参加</w:t>
      </w:r>
      <w:r>
        <w:rPr>
          <w:rFonts w:ascii="Times New Roman" w:hAnsi="Times New Roman"/>
          <w:color w:val="000000"/>
          <w:sz w:val="24"/>
          <w:highlight w:val="none"/>
          <w:u w:val="single"/>
        </w:rPr>
        <w:t xml:space="preserve">                  </w:t>
      </w:r>
      <w:r>
        <w:rPr>
          <w:rFonts w:ascii="Times New Roman" w:hAnsi="Times New Roman"/>
          <w:color w:val="000000"/>
          <w:sz w:val="24"/>
          <w:highlight w:val="none"/>
        </w:rPr>
        <w:t xml:space="preserve">  </w:t>
      </w:r>
    </w:p>
    <w:p w14:paraId="1A0F0629">
      <w:pPr>
        <w:spacing w:line="360" w:lineRule="auto"/>
        <w:ind w:left="252" w:leftChars="120" w:firstLine="26" w:firstLineChars="11"/>
        <w:rPr>
          <w:rFonts w:ascii="Times New Roman" w:hAnsi="Times New Roman"/>
          <w:color w:val="000000"/>
          <w:sz w:val="24"/>
          <w:highlight w:val="none"/>
        </w:rPr>
      </w:pPr>
      <w:r>
        <w:rPr>
          <w:rFonts w:hint="eastAsia" w:ascii="Times New Roman" w:hAnsi="Times New Roman"/>
          <w:color w:val="000000"/>
          <w:sz w:val="24"/>
          <w:highlight w:val="none"/>
        </w:rPr>
        <w:t>投标活动。代理人在投标、开标、评标、合同谈判过程中所签署的一切文件和处理与之有关的一切事务，我均予以承认。</w:t>
      </w:r>
    </w:p>
    <w:p w14:paraId="63CFCAEE">
      <w:pPr>
        <w:spacing w:line="360" w:lineRule="auto"/>
        <w:ind w:firstLine="697"/>
        <w:rPr>
          <w:rFonts w:ascii="Times New Roman" w:hAnsi="Times New Roman"/>
          <w:color w:val="000000"/>
          <w:sz w:val="24"/>
          <w:highlight w:val="none"/>
        </w:rPr>
      </w:pPr>
      <w:r>
        <w:rPr>
          <w:rFonts w:hint="eastAsia" w:ascii="Times New Roman" w:hAnsi="Times New Roman"/>
          <w:color w:val="000000"/>
          <w:sz w:val="24"/>
          <w:highlight w:val="none"/>
        </w:rPr>
        <w:t>代理人无转委托权，特此委托。</w:t>
      </w:r>
    </w:p>
    <w:p w14:paraId="53EB74C0">
      <w:pPr>
        <w:spacing w:line="360" w:lineRule="auto"/>
        <w:ind w:left="1440"/>
        <w:rPr>
          <w:rFonts w:ascii="Times New Roman" w:hAnsi="Times New Roman"/>
          <w:color w:val="000000"/>
          <w:sz w:val="24"/>
          <w:highlight w:val="none"/>
        </w:rPr>
      </w:pPr>
    </w:p>
    <w:p w14:paraId="08F545AB">
      <w:pPr>
        <w:spacing w:line="360" w:lineRule="auto"/>
        <w:ind w:left="1440"/>
        <w:rPr>
          <w:rFonts w:ascii="Times New Roman" w:hAnsi="Times New Roman"/>
          <w:color w:val="000000"/>
          <w:sz w:val="24"/>
          <w:highlight w:val="none"/>
        </w:rPr>
      </w:pPr>
    </w:p>
    <w:p w14:paraId="7EDDBE9B">
      <w:pPr>
        <w:spacing w:line="360" w:lineRule="auto"/>
        <w:ind w:left="1440"/>
        <w:rPr>
          <w:rFonts w:ascii="Times New Roman" w:hAnsi="Times New Roman"/>
          <w:color w:val="000000"/>
          <w:sz w:val="24"/>
          <w:highlight w:val="none"/>
          <w:u w:val="single"/>
        </w:rPr>
      </w:pPr>
      <w:r>
        <w:rPr>
          <w:rFonts w:hint="eastAsia" w:ascii="Times New Roman" w:hAnsi="Times New Roman"/>
          <w:color w:val="000000"/>
          <w:sz w:val="24"/>
          <w:highlight w:val="none"/>
        </w:rPr>
        <w:t>代理人：</w:t>
      </w:r>
      <w:r>
        <w:rPr>
          <w:rFonts w:ascii="Times New Roman" w:hAnsi="Times New Roman"/>
          <w:color w:val="000000"/>
          <w:sz w:val="24"/>
          <w:highlight w:val="none"/>
          <w:u w:val="single"/>
        </w:rPr>
        <w:t xml:space="preserve">           </w:t>
      </w:r>
      <w:r>
        <w:rPr>
          <w:rFonts w:hint="eastAsia" w:ascii="Times New Roman" w:hAnsi="Times New Roman"/>
          <w:color w:val="000000"/>
          <w:sz w:val="24"/>
          <w:highlight w:val="none"/>
        </w:rPr>
        <w:t>性别</w:t>
      </w:r>
      <w:r>
        <w:rPr>
          <w:rFonts w:ascii="Times New Roman" w:hAnsi="Times New Roman"/>
          <w:color w:val="000000"/>
          <w:sz w:val="24"/>
          <w:highlight w:val="none"/>
        </w:rPr>
        <w:t xml:space="preserve"> </w:t>
      </w:r>
      <w:r>
        <w:rPr>
          <w:rFonts w:hint="eastAsia" w:ascii="Times New Roman" w:hAnsi="Times New Roman"/>
          <w:color w:val="000000"/>
          <w:sz w:val="24"/>
          <w:highlight w:val="none"/>
        </w:rPr>
        <w:t>：</w:t>
      </w:r>
      <w:r>
        <w:rPr>
          <w:rFonts w:ascii="Times New Roman" w:hAnsi="Times New Roman"/>
          <w:color w:val="000000"/>
          <w:sz w:val="24"/>
          <w:highlight w:val="none"/>
          <w:u w:val="single"/>
        </w:rPr>
        <w:t xml:space="preserve">       </w:t>
      </w:r>
      <w:r>
        <w:rPr>
          <w:rFonts w:hint="eastAsia" w:hAnsi="宋体" w:cs="宋体"/>
          <w:color w:val="000000"/>
          <w:sz w:val="24"/>
          <w:highlight w:val="none"/>
        </w:rPr>
        <w:t>联系方式</w:t>
      </w:r>
      <w:r>
        <w:rPr>
          <w:rFonts w:hint="eastAsia" w:ascii="Times New Roman" w:hAnsi="Times New Roman"/>
          <w:color w:val="000000"/>
          <w:sz w:val="24"/>
          <w:highlight w:val="none"/>
        </w:rPr>
        <w:t>：</w:t>
      </w:r>
      <w:r>
        <w:rPr>
          <w:rFonts w:ascii="Times New Roman" w:hAnsi="Times New Roman"/>
          <w:color w:val="000000"/>
          <w:sz w:val="24"/>
          <w:highlight w:val="none"/>
          <w:u w:val="single"/>
        </w:rPr>
        <w:t xml:space="preserve">        </w:t>
      </w:r>
    </w:p>
    <w:p w14:paraId="790D52CE">
      <w:pPr>
        <w:spacing w:line="360" w:lineRule="auto"/>
        <w:ind w:left="1440"/>
        <w:rPr>
          <w:rFonts w:ascii="Times New Roman" w:hAnsi="Times New Roman"/>
          <w:color w:val="000000"/>
          <w:sz w:val="24"/>
          <w:highlight w:val="none"/>
          <w:u w:val="single"/>
        </w:rPr>
      </w:pPr>
      <w:r>
        <w:rPr>
          <w:rFonts w:hint="eastAsia" w:ascii="Times New Roman" w:hAnsi="Times New Roman"/>
          <w:color w:val="000000"/>
          <w:sz w:val="24"/>
          <w:highlight w:val="none"/>
        </w:rPr>
        <w:t>身份证号码：</w:t>
      </w:r>
      <w:r>
        <w:rPr>
          <w:rFonts w:ascii="Times New Roman" w:hAnsi="Times New Roman"/>
          <w:color w:val="000000"/>
          <w:sz w:val="24"/>
          <w:highlight w:val="none"/>
          <w:u w:val="single"/>
        </w:rPr>
        <w:t xml:space="preserve">                    </w:t>
      </w:r>
      <w:r>
        <w:rPr>
          <w:rFonts w:hint="eastAsia" w:ascii="Times New Roman" w:hAnsi="Times New Roman"/>
          <w:color w:val="000000"/>
          <w:sz w:val="24"/>
          <w:highlight w:val="none"/>
        </w:rPr>
        <w:t>职务：</w:t>
      </w:r>
      <w:r>
        <w:rPr>
          <w:rFonts w:ascii="Times New Roman" w:hAnsi="Times New Roman"/>
          <w:color w:val="000000"/>
          <w:sz w:val="24"/>
          <w:highlight w:val="none"/>
          <w:u w:val="single"/>
        </w:rPr>
        <w:t xml:space="preserve">         </w:t>
      </w:r>
    </w:p>
    <w:p w14:paraId="6A341B2A">
      <w:pPr>
        <w:spacing w:line="360" w:lineRule="auto"/>
        <w:ind w:left="1440"/>
        <w:rPr>
          <w:rFonts w:ascii="Times New Roman" w:hAnsi="Times New Roman"/>
          <w:color w:val="000000"/>
          <w:sz w:val="24"/>
          <w:highlight w:val="none"/>
          <w:u w:val="single"/>
        </w:rPr>
      </w:pPr>
      <w:r>
        <w:rPr>
          <w:rFonts w:hint="eastAsia" w:ascii="Times New Roman" w:hAnsi="Times New Roman"/>
          <w:color w:val="000000"/>
          <w:sz w:val="24"/>
          <w:highlight w:val="none"/>
        </w:rPr>
        <w:t>投标人：</w:t>
      </w:r>
      <w:r>
        <w:rPr>
          <w:rFonts w:ascii="Times New Roman" w:hAnsi="Times New Roman"/>
          <w:color w:val="000000"/>
          <w:sz w:val="24"/>
          <w:highlight w:val="none"/>
          <w:u w:val="single"/>
        </w:rPr>
        <w:t xml:space="preserve">                                </w:t>
      </w:r>
      <w:r>
        <w:rPr>
          <w:rFonts w:hint="eastAsia" w:ascii="Times New Roman" w:hAnsi="Times New Roman"/>
          <w:color w:val="000000"/>
          <w:sz w:val="24"/>
          <w:highlight w:val="none"/>
          <w:u w:val="single"/>
        </w:rPr>
        <w:t>（盖章）</w:t>
      </w:r>
    </w:p>
    <w:p w14:paraId="2752C1FE">
      <w:pPr>
        <w:spacing w:line="360" w:lineRule="auto"/>
        <w:ind w:left="1440"/>
        <w:rPr>
          <w:rFonts w:ascii="Times New Roman" w:hAnsi="Times New Roman"/>
          <w:color w:val="000000"/>
          <w:sz w:val="24"/>
          <w:highlight w:val="none"/>
        </w:rPr>
      </w:pPr>
      <w:r>
        <w:rPr>
          <w:rFonts w:hint="eastAsia" w:ascii="Times New Roman" w:hAnsi="Times New Roman"/>
          <w:color w:val="000000"/>
          <w:sz w:val="24"/>
          <w:highlight w:val="none"/>
        </w:rPr>
        <w:t>法定代表人：</w:t>
      </w:r>
      <w:r>
        <w:rPr>
          <w:rFonts w:ascii="Times New Roman" w:hAnsi="Times New Roman"/>
          <w:color w:val="000000"/>
          <w:sz w:val="24"/>
          <w:highlight w:val="none"/>
          <w:u w:val="single"/>
        </w:rPr>
        <w:t xml:space="preserve">                          </w:t>
      </w:r>
      <w:r>
        <w:rPr>
          <w:rFonts w:hint="eastAsia" w:ascii="Times New Roman" w:hAnsi="Times New Roman"/>
          <w:color w:val="000000"/>
          <w:sz w:val="24"/>
          <w:highlight w:val="none"/>
          <w:u w:val="single"/>
        </w:rPr>
        <w:t>（签字或盖章）</w:t>
      </w:r>
    </w:p>
    <w:p w14:paraId="11CD1341">
      <w:pPr>
        <w:spacing w:line="360" w:lineRule="auto"/>
        <w:ind w:left="2833" w:leftChars="1349"/>
        <w:rPr>
          <w:rFonts w:ascii="Times New Roman" w:hAnsi="Times New Roman"/>
          <w:color w:val="000000"/>
          <w:sz w:val="24"/>
          <w:highlight w:val="none"/>
        </w:rPr>
      </w:pPr>
      <w:r>
        <w:rPr>
          <w:rFonts w:hint="eastAsia" w:ascii="Times New Roman" w:hAnsi="Times New Roman"/>
          <w:color w:val="000000"/>
          <w:sz w:val="24"/>
          <w:highlight w:val="none"/>
        </w:rPr>
        <w:t>授权委托日期：</w:t>
      </w:r>
      <w:r>
        <w:rPr>
          <w:rFonts w:ascii="Times New Roman" w:hAnsi="Times New Roman"/>
          <w:color w:val="000000"/>
          <w:sz w:val="24"/>
          <w:highlight w:val="none"/>
          <w:u w:val="single"/>
        </w:rPr>
        <w:t xml:space="preserve">       </w:t>
      </w:r>
      <w:r>
        <w:rPr>
          <w:rFonts w:hint="eastAsia" w:ascii="Times New Roman" w:hAnsi="Times New Roman"/>
          <w:color w:val="000000"/>
          <w:sz w:val="24"/>
          <w:highlight w:val="none"/>
        </w:rPr>
        <w:t>年</w:t>
      </w:r>
      <w:r>
        <w:rPr>
          <w:rFonts w:ascii="Times New Roman" w:hAnsi="Times New Roman"/>
          <w:color w:val="000000"/>
          <w:sz w:val="24"/>
          <w:highlight w:val="none"/>
        </w:rPr>
        <w:t xml:space="preserve"> </w:t>
      </w:r>
      <w:r>
        <w:rPr>
          <w:rFonts w:ascii="Times New Roman" w:hAnsi="Times New Roman"/>
          <w:color w:val="000000"/>
          <w:sz w:val="24"/>
          <w:highlight w:val="none"/>
          <w:u w:val="single"/>
        </w:rPr>
        <w:t xml:space="preserve">      </w:t>
      </w:r>
      <w:r>
        <w:rPr>
          <w:rFonts w:hint="eastAsia" w:ascii="Times New Roman" w:hAnsi="Times New Roman"/>
          <w:color w:val="000000"/>
          <w:sz w:val="24"/>
          <w:highlight w:val="none"/>
        </w:rPr>
        <w:t>月</w:t>
      </w:r>
      <w:r>
        <w:rPr>
          <w:rFonts w:ascii="Times New Roman" w:hAnsi="Times New Roman"/>
          <w:color w:val="000000"/>
          <w:sz w:val="24"/>
          <w:highlight w:val="none"/>
          <w:u w:val="single"/>
        </w:rPr>
        <w:t xml:space="preserve">      </w:t>
      </w:r>
      <w:r>
        <w:rPr>
          <w:rFonts w:hint="eastAsia" w:ascii="Times New Roman" w:hAnsi="Times New Roman"/>
          <w:color w:val="000000"/>
          <w:sz w:val="24"/>
          <w:highlight w:val="none"/>
        </w:rPr>
        <w:t>日</w:t>
      </w:r>
    </w:p>
    <w:p w14:paraId="18AD7251">
      <w:pPr>
        <w:rPr>
          <w:rFonts w:ascii="Times New Roman" w:hAnsi="Times New Roman"/>
          <w:bCs/>
          <w:sz w:val="24"/>
          <w:highlight w:val="none"/>
        </w:rPr>
      </w:pPr>
    </w:p>
    <w:p w14:paraId="6DC4A05D">
      <w:pPr>
        <w:rPr>
          <w:rFonts w:ascii="Times New Roman" w:hAnsi="Times New Roman"/>
          <w:bCs/>
          <w:sz w:val="24"/>
          <w:highlight w:val="none"/>
        </w:rPr>
      </w:pPr>
    </w:p>
    <w:p w14:paraId="614E16F1">
      <w:pPr>
        <w:rPr>
          <w:rFonts w:ascii="Times New Roman" w:hAnsi="Times New Roman"/>
          <w:bCs/>
          <w:sz w:val="24"/>
          <w:highlight w:val="none"/>
        </w:rPr>
      </w:pPr>
    </w:p>
    <w:p w14:paraId="4B85315B">
      <w:pPr>
        <w:rPr>
          <w:rFonts w:ascii="Times New Roman" w:hAnsi="Times New Roman"/>
          <w:bCs/>
          <w:sz w:val="24"/>
          <w:highlight w:val="none"/>
        </w:rPr>
      </w:pPr>
      <w:r>
        <w:rPr>
          <w:rFonts w:hint="eastAsia" w:ascii="Times New Roman" w:hAnsi="Times New Roman"/>
          <w:bCs/>
          <w:sz w:val="24"/>
          <w:highlight w:val="none"/>
        </w:rPr>
        <w:t>法定代表人授权代表身份证复印件（盖公章）</w:t>
      </w:r>
      <w:r>
        <w:rPr>
          <w:rFonts w:ascii="Times New Roman" w:hAnsi="Times New Roman"/>
          <w:bCs/>
          <w:sz w:val="24"/>
          <w:highlight w:val="none"/>
        </w:rPr>
        <w:t xml:space="preserve"> </w:t>
      </w:r>
    </w:p>
    <w:p w14:paraId="15AE0D94">
      <w:pPr>
        <w:rPr>
          <w:rFonts w:ascii="Times New Roman" w:hAnsi="Times New Roman" w:eastAsia="Times New Roman"/>
          <w:highlight w:val="none"/>
        </w:rPr>
      </w:pPr>
      <w:r>
        <w:rPr>
          <w:rFonts w:ascii="Times New Roman" w:hAnsi="Times New Roman"/>
          <w:bCs/>
          <w:sz w:val="24"/>
          <w:szCs w:val="22"/>
          <w:highlight w:val="none"/>
        </w:rPr>
        <mc:AlternateContent>
          <mc:Choice Requires="wps">
            <w:drawing>
              <wp:inline distT="0" distB="0" distL="114300" distR="114300">
                <wp:extent cx="2758440" cy="1584960"/>
                <wp:effectExtent l="4445" t="4445" r="18415" b="10795"/>
                <wp:docPr id="3" name="文本框 3"/>
                <wp:cNvGraphicFramePr/>
                <a:graphic xmlns:a="http://schemas.openxmlformats.org/drawingml/2006/main">
                  <a:graphicData uri="http://schemas.microsoft.com/office/word/2010/wordprocessingShape">
                    <wps:wsp>
                      <wps:cNvSpPr txBox="1">
                        <a:spLocks noRot="1"/>
                      </wps:cNvSpPr>
                      <wps:spPr>
                        <a:xfrm>
                          <a:off x="0" y="0"/>
                          <a:ext cx="2758440" cy="158496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7D7C8F5">
                            <w:pPr>
                              <w:jc w:val="center"/>
                              <w:rPr>
                                <w:rFonts w:ascii="黑体" w:eastAsia="黑体"/>
                                <w:sz w:val="32"/>
                                <w:szCs w:val="32"/>
                              </w:rPr>
                            </w:pPr>
                          </w:p>
                          <w:p w14:paraId="0F8BF221">
                            <w:pPr>
                              <w:jc w:val="center"/>
                              <w:rPr>
                                <w:rFonts w:ascii="黑体" w:eastAsia="黑体"/>
                                <w:color w:val="000000"/>
                                <w:sz w:val="32"/>
                                <w:szCs w:val="32"/>
                              </w:rPr>
                            </w:pPr>
                            <w:r>
                              <w:rPr>
                                <w:rFonts w:hint="eastAsia" w:ascii="黑体" w:eastAsia="黑体"/>
                                <w:color w:val="000000"/>
                                <w:sz w:val="32"/>
                                <w:szCs w:val="32"/>
                              </w:rPr>
                              <w:t>被授权人身份证复印件</w:t>
                            </w:r>
                          </w:p>
                          <w:p w14:paraId="1EC8EC06">
                            <w:pPr>
                              <w:jc w:val="center"/>
                              <w:rPr>
                                <w:rFonts w:ascii="黑体" w:eastAsia="黑体"/>
                                <w:color w:val="000000"/>
                                <w:sz w:val="32"/>
                                <w:szCs w:val="32"/>
                              </w:rPr>
                            </w:pPr>
                            <w:r>
                              <w:rPr>
                                <w:rFonts w:hint="eastAsia" w:ascii="黑体" w:eastAsia="黑体"/>
                                <w:color w:val="000000"/>
                                <w:sz w:val="32"/>
                                <w:szCs w:val="32"/>
                              </w:rPr>
                              <w:t>（正面）</w:t>
                            </w:r>
                          </w:p>
                        </w:txbxContent>
                      </wps:txbx>
                      <wps:bodyPr upright="1"/>
                    </wps:wsp>
                  </a:graphicData>
                </a:graphic>
              </wp:inline>
            </w:drawing>
          </mc:Choice>
          <mc:Fallback>
            <w:pict>
              <v:shape id="_x0000_s1026" o:spid="_x0000_s1026" o:spt="202" type="#_x0000_t202" style="height:124.8pt;width:217.2pt;" fillcolor="#FFFFFF" filled="t" stroked="t" coordsize="21600,21600" o:gfxdata="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DnDbgR1gAA&#10;AAUBAAAPAAAAAAAAAAEAIAAAACIAAABkcnMvZG93bnJldi54bWxQSwECFAAUAAAACACHTuJA/91e&#10;viACAABoBAAADgAAAAAAAAABACAAAAAlAQAAZHJzL2Uyb0RvYy54bWxQSwUGAAAAAAYABgBZAQAA&#10;twUAAAAA&#10;">
                <v:fill on="t" focussize="0,0"/>
                <v:stroke color="#000000" joinstyle="miter"/>
                <v:imagedata o:title=""/>
                <o:lock v:ext="edit" rotation="t" aspectratio="f"/>
                <v:textbox>
                  <w:txbxContent>
                    <w:p w14:paraId="77D7C8F5">
                      <w:pPr>
                        <w:jc w:val="center"/>
                        <w:rPr>
                          <w:rFonts w:ascii="黑体" w:eastAsia="黑体"/>
                          <w:sz w:val="32"/>
                          <w:szCs w:val="32"/>
                        </w:rPr>
                      </w:pPr>
                    </w:p>
                    <w:p w14:paraId="0F8BF221">
                      <w:pPr>
                        <w:jc w:val="center"/>
                        <w:rPr>
                          <w:rFonts w:ascii="黑体" w:eastAsia="黑体"/>
                          <w:color w:val="000000"/>
                          <w:sz w:val="32"/>
                          <w:szCs w:val="32"/>
                        </w:rPr>
                      </w:pPr>
                      <w:r>
                        <w:rPr>
                          <w:rFonts w:hint="eastAsia" w:ascii="黑体" w:eastAsia="黑体"/>
                          <w:color w:val="000000"/>
                          <w:sz w:val="32"/>
                          <w:szCs w:val="32"/>
                        </w:rPr>
                        <w:t>被授权人身份证复印件</w:t>
                      </w:r>
                    </w:p>
                    <w:p w14:paraId="1EC8EC06">
                      <w:pPr>
                        <w:jc w:val="center"/>
                        <w:rPr>
                          <w:rFonts w:ascii="黑体" w:eastAsia="黑体"/>
                          <w:color w:val="000000"/>
                          <w:sz w:val="32"/>
                          <w:szCs w:val="32"/>
                        </w:rPr>
                      </w:pPr>
                      <w:r>
                        <w:rPr>
                          <w:rFonts w:hint="eastAsia" w:ascii="黑体" w:eastAsia="黑体"/>
                          <w:color w:val="000000"/>
                          <w:sz w:val="32"/>
                          <w:szCs w:val="32"/>
                        </w:rPr>
                        <w:t>（正面）</w:t>
                      </w:r>
                    </w:p>
                  </w:txbxContent>
                </v:textbox>
                <w10:wrap type="none"/>
                <w10:anchorlock/>
              </v:shape>
            </w:pict>
          </mc:Fallback>
        </mc:AlternateContent>
      </w:r>
      <w:r>
        <w:rPr>
          <w:rFonts w:ascii="Times New Roman" w:hAnsi="Times New Roman"/>
          <w:bCs/>
          <w:sz w:val="24"/>
          <w:highlight w:val="none"/>
        </w:rPr>
        <w:t xml:space="preserve"> </w:t>
      </w:r>
      <w:r>
        <w:rPr>
          <w:rFonts w:hint="eastAsia" w:ascii="Times New Roman" w:hAnsi="Times New Roman"/>
          <w:bCs/>
          <w:sz w:val="24"/>
          <w:highlight w:val="none"/>
          <w:lang w:val="en-US" w:eastAsia="zh-CN"/>
        </w:rPr>
        <w:t xml:space="preserve">      </w:t>
      </w:r>
      <w:r>
        <w:rPr>
          <w:rFonts w:ascii="Times New Roman" w:hAnsi="Times New Roman"/>
          <w:bCs/>
          <w:sz w:val="24"/>
          <w:highlight w:val="none"/>
        </w:rPr>
        <mc:AlternateContent>
          <mc:Choice Requires="wps">
            <w:drawing>
              <wp:inline distT="0" distB="0" distL="114300" distR="114300">
                <wp:extent cx="2745105" cy="1584960"/>
                <wp:effectExtent l="4445" t="4445" r="12700" b="10795"/>
                <wp:docPr id="4" name="文本框 4"/>
                <wp:cNvGraphicFramePr/>
                <a:graphic xmlns:a="http://schemas.openxmlformats.org/drawingml/2006/main">
                  <a:graphicData uri="http://schemas.microsoft.com/office/word/2010/wordprocessingShape">
                    <wps:wsp>
                      <wps:cNvSpPr txBox="1">
                        <a:spLocks noRot="1"/>
                      </wps:cNvSpPr>
                      <wps:spPr>
                        <a:xfrm>
                          <a:off x="0" y="0"/>
                          <a:ext cx="2745105" cy="158496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AE9B8FA">
                            <w:pPr>
                              <w:jc w:val="center"/>
                              <w:rPr>
                                <w:rFonts w:ascii="黑体" w:eastAsia="黑体"/>
                                <w:sz w:val="32"/>
                                <w:szCs w:val="32"/>
                              </w:rPr>
                            </w:pPr>
                          </w:p>
                          <w:p w14:paraId="5181DC32">
                            <w:pPr>
                              <w:jc w:val="center"/>
                              <w:rPr>
                                <w:rFonts w:ascii="黑体" w:eastAsia="黑体"/>
                                <w:color w:val="000000"/>
                                <w:sz w:val="32"/>
                                <w:szCs w:val="32"/>
                              </w:rPr>
                            </w:pPr>
                            <w:r>
                              <w:rPr>
                                <w:rFonts w:hint="eastAsia" w:ascii="黑体" w:eastAsia="黑体"/>
                                <w:color w:val="000000"/>
                                <w:sz w:val="32"/>
                                <w:szCs w:val="32"/>
                              </w:rPr>
                              <w:t>被授权人身份证复印件</w:t>
                            </w:r>
                          </w:p>
                          <w:p w14:paraId="77AC4E6D">
                            <w:pPr>
                              <w:jc w:val="center"/>
                              <w:rPr>
                                <w:rFonts w:ascii="黑体" w:eastAsia="黑体"/>
                                <w:color w:val="000000"/>
                                <w:sz w:val="32"/>
                                <w:szCs w:val="32"/>
                              </w:rPr>
                            </w:pPr>
                            <w:r>
                              <w:rPr>
                                <w:rFonts w:hint="eastAsia" w:ascii="黑体" w:eastAsia="黑体"/>
                                <w:color w:val="000000"/>
                                <w:sz w:val="32"/>
                                <w:szCs w:val="32"/>
                              </w:rPr>
                              <w:t>（反面）</w:t>
                            </w:r>
                          </w:p>
                        </w:txbxContent>
                      </wps:txbx>
                      <wps:bodyPr upright="1"/>
                    </wps:wsp>
                  </a:graphicData>
                </a:graphic>
              </wp:inline>
            </w:drawing>
          </mc:Choice>
          <mc:Fallback>
            <w:pict>
              <v:shape id="_x0000_s1026" o:spid="_x0000_s1026" o:spt="202" type="#_x0000_t202" style="height:124.8pt;width:216.15pt;" fillcolor="#FFFFFF" filled="t" stroked="t" coordsize="21600,21600" o:gfxdata="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LS7QhNcA&#10;AAAFAQAADwAAAAAAAAABACAAAAAiAAAAZHJzL2Rvd25yZXYueG1sUEsBAhQAFAAAAAgAh07iQL4f&#10;9LQgAgAAaAQAAA4AAAAAAAAAAQAgAAAAJgEAAGRycy9lMm9Eb2MueG1sUEsFBgAAAAAGAAYAWQEA&#10;ALgFAAAAAA==&#10;">
                <v:fill on="t" focussize="0,0"/>
                <v:stroke color="#000000" joinstyle="miter"/>
                <v:imagedata o:title=""/>
                <o:lock v:ext="edit" rotation="t" aspectratio="f"/>
                <v:textbox>
                  <w:txbxContent>
                    <w:p w14:paraId="7AE9B8FA">
                      <w:pPr>
                        <w:jc w:val="center"/>
                        <w:rPr>
                          <w:rFonts w:ascii="黑体" w:eastAsia="黑体"/>
                          <w:sz w:val="32"/>
                          <w:szCs w:val="32"/>
                        </w:rPr>
                      </w:pPr>
                    </w:p>
                    <w:p w14:paraId="5181DC32">
                      <w:pPr>
                        <w:jc w:val="center"/>
                        <w:rPr>
                          <w:rFonts w:ascii="黑体" w:eastAsia="黑体"/>
                          <w:color w:val="000000"/>
                          <w:sz w:val="32"/>
                          <w:szCs w:val="32"/>
                        </w:rPr>
                      </w:pPr>
                      <w:r>
                        <w:rPr>
                          <w:rFonts w:hint="eastAsia" w:ascii="黑体" w:eastAsia="黑体"/>
                          <w:color w:val="000000"/>
                          <w:sz w:val="32"/>
                          <w:szCs w:val="32"/>
                        </w:rPr>
                        <w:t>被授权人身份证复印件</w:t>
                      </w:r>
                    </w:p>
                    <w:p w14:paraId="77AC4E6D">
                      <w:pPr>
                        <w:jc w:val="center"/>
                        <w:rPr>
                          <w:rFonts w:ascii="黑体" w:eastAsia="黑体"/>
                          <w:color w:val="000000"/>
                          <w:sz w:val="32"/>
                          <w:szCs w:val="32"/>
                        </w:rPr>
                      </w:pPr>
                      <w:r>
                        <w:rPr>
                          <w:rFonts w:hint="eastAsia" w:ascii="黑体" w:eastAsia="黑体"/>
                          <w:color w:val="000000"/>
                          <w:sz w:val="32"/>
                          <w:szCs w:val="32"/>
                        </w:rPr>
                        <w:t>（反面）</w:t>
                      </w:r>
                    </w:p>
                  </w:txbxContent>
                </v:textbox>
                <w10:wrap type="none"/>
                <w10:anchorlock/>
              </v:shape>
            </w:pict>
          </mc:Fallback>
        </mc:AlternateContent>
      </w:r>
    </w:p>
    <w:p w14:paraId="3C407FD4">
      <w:pPr>
        <w:rPr>
          <w:rFonts w:ascii="Times New Roman" w:hAnsi="Times New Roman"/>
          <w:b/>
          <w:sz w:val="28"/>
          <w:szCs w:val="28"/>
          <w:highlight w:val="none"/>
        </w:rPr>
      </w:pPr>
    </w:p>
    <w:p w14:paraId="24226B82">
      <w:pPr>
        <w:rPr>
          <w:rFonts w:ascii="Times New Roman" w:hAnsi="Times New Roman"/>
          <w:highlight w:val="none"/>
        </w:rPr>
      </w:pPr>
    </w:p>
    <w:p w14:paraId="48857BEE">
      <w:pPr>
        <w:rPr>
          <w:rFonts w:ascii="Times New Roman" w:hAnsi="Times New Roman"/>
          <w:highlight w:val="none"/>
        </w:rPr>
      </w:pPr>
    </w:p>
    <w:p w14:paraId="028E9CDA">
      <w:pPr>
        <w:rPr>
          <w:rFonts w:hint="eastAsia" w:ascii="宋体" w:hAnsi="宋体" w:eastAsia="宋体" w:cs="宋体"/>
          <w:color w:val="auto"/>
          <w:highlight w:val="none"/>
        </w:rPr>
      </w:pPr>
    </w:p>
    <w:p w14:paraId="63CA831F">
      <w:pPr>
        <w:pStyle w:val="12"/>
        <w:rPr>
          <w:rFonts w:hint="eastAsia"/>
          <w:highlight w:val="none"/>
        </w:rPr>
      </w:pPr>
    </w:p>
    <w:p w14:paraId="3D935381">
      <w:pPr>
        <w:jc w:val="center"/>
        <w:rPr>
          <w:rFonts w:hint="eastAsia" w:ascii="宋体" w:hAnsi="宋体" w:eastAsia="宋体" w:cs="宋体"/>
          <w:b/>
          <w:color w:val="auto"/>
          <w:sz w:val="30"/>
          <w:szCs w:val="30"/>
          <w:highlight w:val="none"/>
        </w:rPr>
      </w:pPr>
    </w:p>
    <w:p w14:paraId="7AE8E12F">
      <w:pPr>
        <w:jc w:val="center"/>
        <w:rPr>
          <w:rFonts w:hint="eastAsia" w:ascii="宋体" w:hAnsi="宋体" w:eastAsia="宋体" w:cs="宋体"/>
          <w:b/>
          <w:color w:val="auto"/>
          <w:sz w:val="36"/>
          <w:szCs w:val="36"/>
          <w:highlight w:val="none"/>
          <w:lang w:val="en-US" w:eastAsia="zh-CN"/>
        </w:rPr>
      </w:pPr>
    </w:p>
    <w:p w14:paraId="5610F34B">
      <w:pPr>
        <w:jc w:val="center"/>
        <w:rPr>
          <w:rFonts w:hint="eastAsia" w:ascii="宋体" w:hAnsi="宋体" w:eastAsia="宋体" w:cs="宋体"/>
          <w:b/>
          <w:color w:val="auto"/>
          <w:sz w:val="36"/>
          <w:szCs w:val="36"/>
          <w:highlight w:val="none"/>
        </w:rPr>
      </w:pPr>
      <w:r>
        <w:rPr>
          <w:rFonts w:hint="eastAsia" w:ascii="宋体" w:hAnsi="宋体" w:cs="宋体"/>
          <w:b/>
          <w:color w:val="auto"/>
          <w:sz w:val="36"/>
          <w:szCs w:val="36"/>
          <w:highlight w:val="none"/>
          <w:lang w:val="en-US" w:eastAsia="zh-CN"/>
        </w:rPr>
        <w:t>八</w:t>
      </w:r>
      <w:r>
        <w:rPr>
          <w:rFonts w:hint="eastAsia" w:ascii="宋体" w:hAnsi="宋体" w:eastAsia="宋体" w:cs="宋体"/>
          <w:b/>
          <w:color w:val="auto"/>
          <w:sz w:val="36"/>
          <w:szCs w:val="36"/>
          <w:highlight w:val="none"/>
          <w:lang w:val="en-US" w:eastAsia="zh-CN"/>
        </w:rPr>
        <w:t>、</w:t>
      </w:r>
      <w:r>
        <w:rPr>
          <w:rFonts w:hint="eastAsia" w:ascii="宋体" w:hAnsi="宋体" w:eastAsia="宋体" w:cs="宋体"/>
          <w:b/>
          <w:color w:val="auto"/>
          <w:sz w:val="36"/>
          <w:szCs w:val="36"/>
          <w:highlight w:val="none"/>
        </w:rPr>
        <w:t>投标资料要求</w:t>
      </w:r>
    </w:p>
    <w:p w14:paraId="3E6F4E1A">
      <w:pPr>
        <w:pStyle w:val="21"/>
        <w:rPr>
          <w:rFonts w:hint="eastAsia" w:ascii="Times New Roman" w:hAnsi="Times New Roman"/>
          <w:color w:val="000000" w:themeColor="text1"/>
          <w:sz w:val="24"/>
          <w:highlight w:val="none"/>
          <w14:textFill>
            <w14:solidFill>
              <w14:schemeClr w14:val="tx1"/>
            </w14:solidFill>
          </w14:textFill>
        </w:rPr>
      </w:pPr>
    </w:p>
    <w:p w14:paraId="00E61ABB">
      <w:pPr>
        <w:pStyle w:val="21"/>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sz w:val="24"/>
          <w:highlight w:val="none"/>
        </w:rPr>
      </w:pPr>
      <w:r>
        <w:rPr>
          <w:rFonts w:hint="eastAsia" w:ascii="宋体" w:hAnsi="宋体" w:eastAsia="宋体" w:cs="宋体"/>
          <w:kern w:val="2"/>
          <w:sz w:val="24"/>
          <w:szCs w:val="24"/>
          <w:highlight w:val="none"/>
          <w:lang w:val="en-US" w:eastAsia="zh-CN" w:bidi="ar-SA"/>
        </w:rPr>
        <w:t>1、</w:t>
      </w:r>
      <w:r>
        <w:rPr>
          <w:rFonts w:hint="eastAsia" w:ascii="宋体" w:hAnsi="宋体" w:eastAsia="宋体" w:cs="宋体"/>
          <w:color w:val="auto"/>
          <w:sz w:val="24"/>
          <w:highlight w:val="none"/>
        </w:rPr>
        <w:t>营业执照副本</w:t>
      </w:r>
      <w:r>
        <w:rPr>
          <w:rFonts w:hint="eastAsia" w:ascii="宋体" w:hAnsi="宋体" w:eastAsia="宋体" w:cs="宋体"/>
          <w:sz w:val="24"/>
          <w:highlight w:val="none"/>
          <w:lang w:eastAsia="zh-CN"/>
        </w:rPr>
        <w:t>；</w:t>
      </w:r>
    </w:p>
    <w:p w14:paraId="25DAB494">
      <w:pPr>
        <w:pStyle w:val="21"/>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sz w:val="24"/>
          <w:highlight w:val="none"/>
        </w:rPr>
      </w:pPr>
      <w:r>
        <w:rPr>
          <w:rFonts w:hint="eastAsia" w:ascii="宋体" w:hAnsi="宋体" w:eastAsia="宋体" w:cs="宋体"/>
          <w:kern w:val="2"/>
          <w:sz w:val="24"/>
          <w:szCs w:val="24"/>
          <w:highlight w:val="none"/>
          <w:lang w:val="en-US" w:eastAsia="zh-CN" w:bidi="ar-SA"/>
        </w:rPr>
        <w:t>2、</w:t>
      </w:r>
      <w:r>
        <w:rPr>
          <w:rFonts w:hint="eastAsia" w:ascii="宋体" w:hAnsi="宋体" w:eastAsia="宋体" w:cs="宋体"/>
          <w:sz w:val="24"/>
          <w:highlight w:val="none"/>
          <w:lang w:val="en-US" w:eastAsia="zh-CN"/>
        </w:rPr>
        <w:t>企业</w:t>
      </w:r>
      <w:r>
        <w:rPr>
          <w:rFonts w:hint="eastAsia" w:ascii="宋体" w:hAnsi="宋体" w:eastAsia="宋体" w:cs="宋体"/>
          <w:sz w:val="24"/>
          <w:highlight w:val="none"/>
          <w:lang w:eastAsia="zh-CN"/>
        </w:rPr>
        <w:t>建筑装修装饰工程专业承包二级</w:t>
      </w:r>
      <w:r>
        <w:rPr>
          <w:rFonts w:hint="eastAsia" w:ascii="宋体" w:hAnsi="宋体" w:eastAsia="宋体" w:cs="宋体"/>
          <w:sz w:val="24"/>
          <w:highlight w:val="none"/>
          <w:lang w:val="en-US" w:eastAsia="zh-CN"/>
        </w:rPr>
        <w:t>及</w:t>
      </w:r>
      <w:r>
        <w:rPr>
          <w:rFonts w:hint="eastAsia" w:ascii="宋体" w:hAnsi="宋体" w:eastAsia="宋体" w:cs="宋体"/>
          <w:sz w:val="24"/>
          <w:highlight w:val="none"/>
          <w:lang w:eastAsia="zh-CN"/>
        </w:rPr>
        <w:t>以上资质证书</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有效期内）</w:t>
      </w:r>
      <w:r>
        <w:rPr>
          <w:rFonts w:hint="eastAsia" w:ascii="宋体" w:hAnsi="宋体" w:eastAsia="宋体" w:cs="宋体"/>
          <w:sz w:val="24"/>
          <w:highlight w:val="none"/>
          <w:lang w:eastAsia="zh-CN"/>
        </w:rPr>
        <w:t>；</w:t>
      </w:r>
    </w:p>
    <w:p w14:paraId="0B447E87">
      <w:pPr>
        <w:pStyle w:val="21"/>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sz w:val="24"/>
          <w:highlight w:val="none"/>
        </w:rPr>
      </w:pPr>
      <w:r>
        <w:rPr>
          <w:rFonts w:hint="eastAsia" w:ascii="宋体" w:hAnsi="宋体" w:eastAsia="宋体" w:cs="宋体"/>
          <w:kern w:val="2"/>
          <w:sz w:val="24"/>
          <w:szCs w:val="24"/>
          <w:highlight w:val="none"/>
          <w:lang w:val="en-US" w:eastAsia="zh-CN" w:bidi="ar-SA"/>
        </w:rPr>
        <w:t>3、</w:t>
      </w:r>
      <w:r>
        <w:rPr>
          <w:rFonts w:hint="eastAsia" w:ascii="宋体" w:hAnsi="宋体" w:eastAsia="宋体" w:cs="宋体"/>
          <w:sz w:val="24"/>
          <w:highlight w:val="none"/>
        </w:rPr>
        <w:t>企业安全生产许可证</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有效期内）</w:t>
      </w:r>
      <w:r>
        <w:rPr>
          <w:rFonts w:hint="eastAsia" w:ascii="宋体" w:hAnsi="宋体" w:eastAsia="宋体" w:cs="宋体"/>
          <w:sz w:val="24"/>
          <w:highlight w:val="none"/>
          <w:lang w:eastAsia="zh-CN"/>
        </w:rPr>
        <w:t>；</w:t>
      </w:r>
    </w:p>
    <w:p w14:paraId="5CA2424C">
      <w:pPr>
        <w:pStyle w:val="21"/>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kern w:val="2"/>
          <w:sz w:val="24"/>
          <w:szCs w:val="24"/>
          <w:highlight w:val="none"/>
          <w:lang w:val="en-US" w:eastAsia="zh-CN" w:bidi="ar-SA"/>
        </w:rPr>
        <w:t>4、</w:t>
      </w:r>
      <w:r>
        <w:rPr>
          <w:rFonts w:hint="eastAsia" w:ascii="宋体" w:hAnsi="宋体" w:eastAsia="宋体" w:cs="宋体"/>
          <w:color w:val="auto"/>
          <w:sz w:val="24"/>
          <w:highlight w:val="none"/>
          <w:lang w:val="en-US" w:eastAsia="zh-CN"/>
        </w:rPr>
        <w:t>项目负责人建筑工程专业二级及以上注册建造师</w:t>
      </w:r>
      <w:r>
        <w:rPr>
          <w:rFonts w:hint="eastAsia" w:ascii="宋体" w:hAnsi="宋体" w:eastAsia="宋体" w:cs="宋体"/>
          <w:color w:val="auto"/>
          <w:sz w:val="24"/>
          <w:highlight w:val="none"/>
          <w:lang w:eastAsia="zh-CN"/>
        </w:rPr>
        <w:t>执业资格</w:t>
      </w:r>
      <w:r>
        <w:rPr>
          <w:rFonts w:hint="eastAsia" w:ascii="宋体" w:hAnsi="宋体" w:eastAsia="宋体" w:cs="宋体"/>
          <w:color w:val="auto"/>
          <w:sz w:val="24"/>
          <w:highlight w:val="none"/>
          <w:lang w:val="en-US" w:eastAsia="zh-CN"/>
        </w:rPr>
        <w:t>证书，以及</w:t>
      </w:r>
      <w:r>
        <w:rPr>
          <w:rFonts w:hint="eastAsia" w:ascii="宋体" w:hAnsi="宋体" w:eastAsia="宋体" w:cs="宋体"/>
          <w:color w:val="auto"/>
          <w:sz w:val="24"/>
          <w:highlight w:val="none"/>
          <w:lang w:eastAsia="zh-CN"/>
        </w:rPr>
        <w:t>有效的《</w:t>
      </w:r>
      <w:r>
        <w:rPr>
          <w:rFonts w:hint="eastAsia" w:ascii="宋体" w:hAnsi="宋体" w:eastAsia="宋体" w:cs="宋体"/>
          <w:color w:val="auto"/>
          <w:sz w:val="24"/>
          <w:szCs w:val="24"/>
          <w:highlight w:val="none"/>
          <w:lang w:eastAsia="zh-CN"/>
        </w:rPr>
        <w:t>建筑施工企业</w:t>
      </w:r>
      <w:r>
        <w:rPr>
          <w:rFonts w:hint="eastAsia" w:ascii="宋体" w:hAnsi="宋体" w:eastAsia="宋体" w:cs="宋体"/>
          <w:color w:val="auto"/>
          <w:kern w:val="0"/>
          <w:sz w:val="24"/>
          <w:szCs w:val="24"/>
          <w:highlight w:val="none"/>
        </w:rPr>
        <w:t>项目负责人安全生产知识考核合格证书</w:t>
      </w:r>
      <w:r>
        <w:rPr>
          <w:rFonts w:hint="eastAsia" w:ascii="宋体" w:hAnsi="宋体" w:eastAsia="宋体" w:cs="宋体"/>
          <w:color w:val="auto"/>
          <w:sz w:val="24"/>
          <w:highlight w:val="none"/>
          <w:lang w:eastAsia="zh-CN"/>
        </w:rPr>
        <w:t>》（B证）</w:t>
      </w:r>
      <w:r>
        <w:rPr>
          <w:rFonts w:hint="eastAsia" w:ascii="宋体" w:hAnsi="宋体" w:eastAsia="宋体" w:cs="宋体"/>
          <w:color w:val="auto"/>
          <w:sz w:val="24"/>
          <w:highlight w:val="none"/>
        </w:rPr>
        <w:t>（附</w:t>
      </w:r>
      <w:r>
        <w:rPr>
          <w:rFonts w:hint="eastAsia" w:ascii="宋体" w:hAnsi="宋体" w:eastAsia="宋体" w:cs="宋体"/>
          <w:color w:val="auto"/>
          <w:sz w:val="24"/>
          <w:highlight w:val="none"/>
          <w:lang w:val="en-US" w:eastAsia="zh-CN"/>
        </w:rPr>
        <w:t>项目负责人</w:t>
      </w:r>
      <w:r>
        <w:rPr>
          <w:rFonts w:hint="eastAsia" w:ascii="宋体" w:hAnsi="宋体" w:eastAsia="宋体" w:cs="宋体"/>
          <w:color w:val="auto"/>
          <w:sz w:val="24"/>
          <w:szCs w:val="24"/>
          <w:highlight w:val="none"/>
        </w:rPr>
        <w:t>由社保机构出具</w:t>
      </w:r>
      <w:r>
        <w:rPr>
          <w:rFonts w:hint="eastAsia" w:ascii="宋体" w:hAnsi="宋体" w:eastAsia="宋体" w:cs="宋体"/>
          <w:color w:val="auto"/>
          <w:sz w:val="24"/>
          <w:szCs w:val="24"/>
          <w:highlight w:val="none"/>
          <w:lang w:val="en-US" w:eastAsia="zh-CN"/>
        </w:rPr>
        <w:t>的</w:t>
      </w:r>
      <w:r>
        <w:rPr>
          <w:rFonts w:hint="eastAsia" w:ascii="宋体" w:hAnsi="宋体" w:cs="宋体"/>
          <w:color w:val="auto"/>
          <w:kern w:val="0"/>
          <w:sz w:val="24"/>
          <w:szCs w:val="40"/>
          <w:highlight w:val="none"/>
          <w:lang w:val="en-US" w:eastAsia="zh-CN" w:bidi="ar-SA"/>
        </w:rPr>
        <w:t>2026年5月—2026年7月</w:t>
      </w:r>
      <w:r>
        <w:rPr>
          <w:rFonts w:hint="eastAsia" w:ascii="宋体" w:hAnsi="宋体" w:eastAsia="宋体" w:cs="宋体"/>
          <w:color w:val="auto"/>
          <w:kern w:val="0"/>
          <w:sz w:val="24"/>
          <w:szCs w:val="40"/>
          <w:highlight w:val="none"/>
          <w:lang w:val="en-US" w:eastAsia="zh-CN" w:bidi="ar-SA"/>
        </w:rPr>
        <w:t>本单位</w:t>
      </w:r>
      <w:r>
        <w:rPr>
          <w:rFonts w:hint="eastAsia" w:ascii="宋体" w:hAnsi="宋体" w:eastAsia="宋体" w:cs="宋体"/>
          <w:color w:val="auto"/>
          <w:sz w:val="24"/>
          <w:highlight w:val="none"/>
          <w:lang w:val="en-US" w:eastAsia="zh-CN"/>
        </w:rPr>
        <w:t>社保缴费</w:t>
      </w:r>
      <w:r>
        <w:rPr>
          <w:rFonts w:hint="eastAsia" w:ascii="宋体" w:hAnsi="宋体" w:eastAsia="宋体" w:cs="宋体"/>
          <w:color w:val="auto"/>
          <w:sz w:val="24"/>
          <w:highlight w:val="none"/>
        </w:rPr>
        <w:t>证明）</w:t>
      </w:r>
      <w:r>
        <w:rPr>
          <w:rFonts w:hint="eastAsia" w:ascii="宋体" w:hAnsi="宋体" w:eastAsia="宋体" w:cs="宋体"/>
          <w:color w:val="auto"/>
          <w:sz w:val="24"/>
          <w:highlight w:val="none"/>
          <w:lang w:eastAsia="zh-CN"/>
        </w:rPr>
        <w:t>；</w:t>
      </w:r>
    </w:p>
    <w:p w14:paraId="588E436C">
      <w:pPr>
        <w:pStyle w:val="21"/>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5、被授权人</w:t>
      </w:r>
      <w:r>
        <w:rPr>
          <w:rFonts w:hint="eastAsia" w:ascii="宋体" w:hAnsi="宋体" w:eastAsia="宋体" w:cs="宋体"/>
          <w:color w:val="auto"/>
          <w:sz w:val="24"/>
          <w:szCs w:val="24"/>
          <w:highlight w:val="none"/>
        </w:rPr>
        <w:t>由社保机构出具的</w:t>
      </w:r>
      <w:r>
        <w:rPr>
          <w:rFonts w:hint="eastAsia" w:ascii="宋体" w:hAnsi="宋体" w:cs="宋体"/>
          <w:color w:val="auto"/>
          <w:kern w:val="0"/>
          <w:sz w:val="24"/>
          <w:szCs w:val="40"/>
          <w:highlight w:val="none"/>
          <w:lang w:val="en-US" w:eastAsia="zh-CN" w:bidi="ar-SA"/>
        </w:rPr>
        <w:t>2026年5月—2026年7月</w:t>
      </w:r>
      <w:r>
        <w:rPr>
          <w:rFonts w:hint="eastAsia" w:ascii="宋体" w:hAnsi="宋体" w:eastAsia="宋体" w:cs="宋体"/>
          <w:color w:val="auto"/>
          <w:sz w:val="24"/>
          <w:highlight w:val="none"/>
        </w:rPr>
        <w:t>本单位</w:t>
      </w:r>
      <w:r>
        <w:rPr>
          <w:rFonts w:hint="eastAsia" w:ascii="宋体" w:hAnsi="宋体" w:eastAsia="宋体" w:cs="宋体"/>
          <w:color w:val="auto"/>
          <w:sz w:val="24"/>
          <w:highlight w:val="none"/>
          <w:lang w:val="en-US" w:eastAsia="zh-CN"/>
        </w:rPr>
        <w:t>社保缴费</w:t>
      </w:r>
      <w:r>
        <w:rPr>
          <w:rFonts w:hint="eastAsia" w:ascii="宋体" w:hAnsi="宋体" w:eastAsia="宋体" w:cs="宋体"/>
          <w:color w:val="auto"/>
          <w:sz w:val="24"/>
          <w:highlight w:val="none"/>
        </w:rPr>
        <w:t>证明</w:t>
      </w:r>
      <w:r>
        <w:rPr>
          <w:rFonts w:hint="eastAsia" w:ascii="宋体" w:hAnsi="宋体" w:eastAsia="宋体" w:cs="宋体"/>
          <w:color w:val="auto"/>
          <w:sz w:val="24"/>
          <w:highlight w:val="none"/>
          <w:lang w:eastAsia="zh-CN"/>
        </w:rPr>
        <w:t>；</w:t>
      </w:r>
    </w:p>
    <w:p w14:paraId="1DD63324">
      <w:pPr>
        <w:pStyle w:val="21"/>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val="en-US" w:eastAsia="zh-CN"/>
        </w:rPr>
        <w:t>6、“信用中国”相关信息（打印及落款时间需在本项目公告发布时间之后）</w:t>
      </w:r>
      <w:r>
        <w:rPr>
          <w:rFonts w:hint="eastAsia" w:ascii="宋体" w:hAnsi="宋体" w:eastAsia="宋体" w:cs="宋体"/>
          <w:color w:val="auto"/>
          <w:sz w:val="24"/>
          <w:highlight w:val="none"/>
          <w:lang w:eastAsia="zh-CN"/>
        </w:rPr>
        <w:t>；</w:t>
      </w:r>
    </w:p>
    <w:p w14:paraId="5FF9CE07">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left"/>
        <w:textAlignment w:val="auto"/>
        <w:rPr>
          <w:rFonts w:hint="eastAsia" w:ascii="宋体" w:hAnsi="宋体" w:eastAsia="宋体" w:cs="宋体"/>
          <w:sz w:val="24"/>
          <w:highlight w:val="none"/>
          <w:lang w:eastAsia="zh-CN"/>
        </w:rPr>
      </w:pPr>
      <w:r>
        <w:rPr>
          <w:rFonts w:hint="eastAsia" w:ascii="宋体" w:hAnsi="宋体" w:eastAsia="宋体" w:cs="宋体"/>
          <w:color w:val="auto"/>
          <w:sz w:val="24"/>
          <w:highlight w:val="none"/>
        </w:rPr>
        <w:t>备注：</w:t>
      </w:r>
      <w:r>
        <w:rPr>
          <w:rFonts w:hint="eastAsia" w:ascii="宋体" w:hAnsi="宋体" w:eastAsia="宋体" w:cs="宋体"/>
          <w:sz w:val="24"/>
          <w:highlight w:val="none"/>
        </w:rPr>
        <w:t>投标文件正本一份、副本二份</w:t>
      </w:r>
      <w:r>
        <w:rPr>
          <w:rFonts w:hint="eastAsia" w:ascii="宋体" w:hAnsi="宋体" w:eastAsia="宋体" w:cs="宋体"/>
          <w:sz w:val="24"/>
          <w:highlight w:val="none"/>
          <w:lang w:eastAsia="zh-CN"/>
        </w:rPr>
        <w:t>，</w:t>
      </w:r>
      <w:r>
        <w:rPr>
          <w:rFonts w:hint="eastAsia" w:ascii="宋体" w:hAnsi="宋体" w:eastAsia="宋体" w:cs="宋体"/>
          <w:color w:val="auto"/>
          <w:sz w:val="24"/>
          <w:highlight w:val="none"/>
        </w:rPr>
        <w:t>上述资料均须提供复印件加盖公章</w:t>
      </w:r>
      <w:r>
        <w:rPr>
          <w:rFonts w:hint="eastAsia" w:ascii="宋体" w:hAnsi="宋体" w:eastAsia="宋体" w:cs="宋体"/>
          <w:sz w:val="24"/>
          <w:highlight w:val="none"/>
          <w:lang w:eastAsia="zh-CN"/>
        </w:rPr>
        <w:t>。</w:t>
      </w:r>
    </w:p>
    <w:p w14:paraId="76EDDC09">
      <w:pPr>
        <w:pStyle w:val="21"/>
        <w:rPr>
          <w:rFonts w:hint="eastAsia" w:ascii="Times New Roman" w:hAnsi="Times New Roman"/>
          <w:color w:val="000000" w:themeColor="text1"/>
          <w:sz w:val="24"/>
          <w:highlight w:val="none"/>
          <w14:textFill>
            <w14:solidFill>
              <w14:schemeClr w14:val="tx1"/>
            </w14:solidFill>
          </w14:textFill>
        </w:rPr>
      </w:pPr>
    </w:p>
    <w:p w14:paraId="3E52424E">
      <w:pPr>
        <w:pStyle w:val="21"/>
        <w:rPr>
          <w:rFonts w:hint="eastAsia" w:ascii="Times New Roman" w:hAnsi="Times New Roman"/>
          <w:color w:val="000000" w:themeColor="text1"/>
          <w:sz w:val="24"/>
          <w:highlight w:val="none"/>
          <w14:textFill>
            <w14:solidFill>
              <w14:schemeClr w14:val="tx1"/>
            </w14:solidFill>
          </w14:textFill>
        </w:rPr>
      </w:pPr>
    </w:p>
    <w:p w14:paraId="07CD4FE2">
      <w:pPr>
        <w:pStyle w:val="21"/>
        <w:ind w:left="360" w:firstLine="0" w:firstLineChars="0"/>
        <w:jc w:val="left"/>
        <w:rPr>
          <w:rFonts w:hint="eastAsia" w:ascii="宋体" w:hAnsi="宋体" w:eastAsia="宋体" w:cs="宋体"/>
          <w:color w:val="auto"/>
          <w:sz w:val="30"/>
          <w:szCs w:val="30"/>
          <w:highlight w:val="none"/>
        </w:rPr>
      </w:pPr>
    </w:p>
    <w:p w14:paraId="3C65C040">
      <w:pPr>
        <w:pStyle w:val="21"/>
        <w:ind w:left="360" w:firstLine="0" w:firstLineChars="0"/>
        <w:jc w:val="left"/>
        <w:rPr>
          <w:rFonts w:hint="eastAsia" w:ascii="宋体" w:hAnsi="宋体" w:eastAsia="宋体" w:cs="宋体"/>
          <w:color w:val="auto"/>
          <w:sz w:val="30"/>
          <w:szCs w:val="30"/>
          <w:highlight w:val="none"/>
        </w:rPr>
      </w:pPr>
    </w:p>
    <w:sectPr>
      <w:headerReference r:id="rId5" w:type="default"/>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Helvetica">
    <w:altName w:val="Arial"/>
    <w:panose1 w:val="020B0604020202020204"/>
    <w:charset w:val="00"/>
    <w:family w:val="swiss"/>
    <w:pitch w:val="default"/>
    <w:sig w:usb0="00000000" w:usb1="00000000" w:usb2="00000009" w:usb3="00000000" w:csb0="000001FF" w:csb1="00000000"/>
  </w:font>
  <w:font w:name="KSOF7FC4CF2A">
    <w:panose1 w:val="020B0604020202020204"/>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2A7025">
    <w:pPr>
      <w:pStyle w:val="12"/>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2FCCE9">
                          <w:pPr>
                            <w:pStyle w:val="12"/>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322FCCE9">
                    <w:pPr>
                      <w:pStyle w:val="12"/>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179470">
    <w:pPr>
      <w:spacing w:beforeLines="0" w:afterLines="0"/>
      <w:jc w:val="center"/>
      <w:rPr>
        <w:rFonts w:hint="default"/>
        <w:sz w:val="21"/>
        <w:szCs w:val="22"/>
      </w:rPr>
    </w:pPr>
    <w:r>
      <w:rPr>
        <w:rFonts w:hint="default"/>
        <w:sz w:val="21"/>
        <w:szCs w:val="22"/>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DACFFE7">
                          <w:pPr>
                            <w:spacing w:beforeLines="0" w:afterLines="0"/>
                            <w:jc w:val="center"/>
                            <w:rPr>
                              <w:rFonts w:hint="default"/>
                              <w:sz w:val="21"/>
                              <w:szCs w:val="22"/>
                            </w:rPr>
                          </w:pPr>
                          <w:r>
                            <w:rPr>
                              <w:rFonts w:hint="default"/>
                              <w:sz w:val="21"/>
                              <w:szCs w:val="22"/>
                            </w:rPr>
                            <w:fldChar w:fldCharType="begin"/>
                          </w:r>
                          <w:r>
                            <w:rPr>
                              <w:rFonts w:hint="default"/>
                              <w:sz w:val="21"/>
                              <w:szCs w:val="22"/>
                            </w:rPr>
                            <w:instrText xml:space="preserve"> PAGE  \* MERGEFORMAT </w:instrText>
                          </w:r>
                          <w:r>
                            <w:rPr>
                              <w:rFonts w:hint="default"/>
                              <w:sz w:val="21"/>
                              <w:szCs w:val="22"/>
                            </w:rPr>
                            <w:fldChar w:fldCharType="separate"/>
                          </w:r>
                          <w:r>
                            <w:rPr>
                              <w:rFonts w:hint="default"/>
                              <w:sz w:val="21"/>
                              <w:szCs w:val="22"/>
                            </w:rPr>
                            <w:t>22</w:t>
                          </w:r>
                          <w:r>
                            <w:rPr>
                              <w:rFonts w:hint="default"/>
                              <w:sz w:val="21"/>
                              <w:szCs w:val="22"/>
                            </w:rPr>
                            <w:fldChar w:fldCharType="end"/>
                          </w:r>
                        </w:p>
                      </w:txbxContent>
                    </wps:txbx>
                    <wps:bodyPr wrap="none" lIns="0" tIns="0" rIns="0" bIns="0" upright="1">
                      <a:spAutoFit/>
                    </wps:bodyPr>
                  </wps:wsp>
                </a:graphicData>
              </a:graphic>
            </wp:anchor>
          </w:drawing>
        </mc:Choice>
        <mc:Fallback>
          <w:pict>
            <v:shape id="文本框 19"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5p2w2yQEAAJoDAAAOAAAAAAAAAAEAIAAAAB4BAABkcnMvZTJvRG9j&#10;LnhtbFBLBQYAAAAABgAGAFkBAABZBQAAAAA=&#10;">
              <v:fill on="f" focussize="0,0"/>
              <v:stroke on="f"/>
              <v:imagedata o:title=""/>
              <o:lock v:ext="edit" aspectratio="f"/>
              <v:textbox inset="0mm,0mm,0mm,0mm" style="mso-fit-shape-to-text:t;">
                <w:txbxContent>
                  <w:p w14:paraId="3DACFFE7">
                    <w:pPr>
                      <w:spacing w:beforeLines="0" w:afterLines="0"/>
                      <w:jc w:val="center"/>
                      <w:rPr>
                        <w:rFonts w:hint="default"/>
                        <w:sz w:val="21"/>
                        <w:szCs w:val="22"/>
                      </w:rPr>
                    </w:pPr>
                    <w:r>
                      <w:rPr>
                        <w:rFonts w:hint="default"/>
                        <w:sz w:val="21"/>
                        <w:szCs w:val="22"/>
                      </w:rPr>
                      <w:fldChar w:fldCharType="begin"/>
                    </w:r>
                    <w:r>
                      <w:rPr>
                        <w:rFonts w:hint="default"/>
                        <w:sz w:val="21"/>
                        <w:szCs w:val="22"/>
                      </w:rPr>
                      <w:instrText xml:space="preserve"> PAGE  \* MERGEFORMAT </w:instrText>
                    </w:r>
                    <w:r>
                      <w:rPr>
                        <w:rFonts w:hint="default"/>
                        <w:sz w:val="21"/>
                        <w:szCs w:val="22"/>
                      </w:rPr>
                      <w:fldChar w:fldCharType="separate"/>
                    </w:r>
                    <w:r>
                      <w:rPr>
                        <w:rFonts w:hint="default"/>
                        <w:sz w:val="21"/>
                        <w:szCs w:val="22"/>
                      </w:rPr>
                      <w:t>22</w:t>
                    </w:r>
                    <w:r>
                      <w:rPr>
                        <w:rFonts w:hint="default"/>
                        <w:sz w:val="21"/>
                        <w:szCs w:val="22"/>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62B4D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5C8520B"/>
    <w:multiLevelType w:val="singleLevel"/>
    <w:tmpl w:val="55C8520B"/>
    <w:lvl w:ilvl="0" w:tentative="0">
      <w:start w:val="1"/>
      <w:numFmt w:val="decimal"/>
      <w:suff w:val="nothing"/>
      <w:lvlText w:val="%1．"/>
      <w:lvlJc w:val="left"/>
      <w:rPr>
        <w:rFonts w:cs="Times New Roman"/>
      </w:rPr>
    </w:lvl>
  </w:abstractNum>
  <w:abstractNum w:abstractNumId="1">
    <w:nsid w:val="60AE39CC"/>
    <w:multiLevelType w:val="multilevel"/>
    <w:tmpl w:val="60AE39CC"/>
    <w:lvl w:ilvl="0" w:tentative="0">
      <w:start w:val="1"/>
      <w:numFmt w:val="none"/>
      <w:lvlText w:val=""/>
      <w:lvlJc w:val="left"/>
      <w:pPr>
        <w:tabs>
          <w:tab w:val="left" w:pos="432"/>
        </w:tabs>
        <w:ind w:left="432" w:hanging="432"/>
      </w:pPr>
      <w:rPr>
        <w:rFonts w:hint="eastAsia"/>
      </w:rPr>
    </w:lvl>
    <w:lvl w:ilvl="1" w:tentative="0">
      <w:start w:val="1"/>
      <w:numFmt w:val="none"/>
      <w:lvlText w:val=" "/>
      <w:lvlJc w:val="left"/>
      <w:pPr>
        <w:tabs>
          <w:tab w:val="left" w:pos="576"/>
        </w:tabs>
        <w:ind w:left="576" w:hanging="576"/>
      </w:pPr>
      <w:rPr>
        <w:rFonts w:hint="eastAsia"/>
      </w:rPr>
    </w:lvl>
    <w:lvl w:ilvl="2" w:tentative="0">
      <w:start w:val="1"/>
      <w:numFmt w:val="none"/>
      <w:pStyle w:val="4"/>
      <w:lvlText w:val=""/>
      <w:lvlJc w:val="left"/>
      <w:pPr>
        <w:tabs>
          <w:tab w:val="left" w:pos="720"/>
        </w:tabs>
        <w:ind w:left="720" w:hanging="720"/>
      </w:pPr>
      <w:rPr>
        <w:rFonts w:hint="eastAsia"/>
      </w:rPr>
    </w:lvl>
    <w:lvl w:ilvl="3" w:tentative="0">
      <w:start w:val="1"/>
      <w:numFmt w:val="none"/>
      <w:lvlText w:val="    "/>
      <w:lvlJc w:val="left"/>
      <w:pPr>
        <w:tabs>
          <w:tab w:val="left" w:pos="864"/>
        </w:tabs>
        <w:ind w:left="864" w:hanging="864"/>
      </w:pPr>
      <w:rPr>
        <w:rFonts w:hint="eastAsia"/>
      </w:rPr>
    </w:lvl>
    <w:lvl w:ilvl="4" w:tentative="0">
      <w:start w:val="1"/>
      <w:numFmt w:val="none"/>
      <w:lvlText w:val="      "/>
      <w:lvlJc w:val="left"/>
      <w:pPr>
        <w:tabs>
          <w:tab w:val="left" w:pos="1008"/>
        </w:tabs>
        <w:ind w:left="1008" w:hanging="1008"/>
      </w:pPr>
      <w:rPr>
        <w:rFonts w:hint="eastAsia"/>
      </w:rPr>
    </w:lvl>
    <w:lvl w:ilvl="5" w:tentative="0">
      <w:start w:val="1"/>
      <w:numFmt w:val="none"/>
      <w:lvlText w:val="           "/>
      <w:lvlJc w:val="left"/>
      <w:pPr>
        <w:tabs>
          <w:tab w:val="left" w:pos="1440"/>
        </w:tabs>
        <w:ind w:left="1152" w:hanging="1152"/>
      </w:pPr>
      <w:rPr>
        <w:rFonts w:hint="eastAsia"/>
      </w:rPr>
    </w:lvl>
    <w:lvl w:ilvl="6" w:tentative="0">
      <w:start w:val="1"/>
      <w:numFmt w:val="decimal"/>
      <w:lvlText w:val="%1.%2.%3.%4.%5.%6.%7"/>
      <w:lvlJc w:val="left"/>
      <w:pPr>
        <w:tabs>
          <w:tab w:val="left" w:pos="2520"/>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2">
    <w:nsid w:val="6CEA2025"/>
    <w:multiLevelType w:val="multilevel"/>
    <w:tmpl w:val="6CEA2025"/>
    <w:lvl w:ilvl="0" w:tentative="0">
      <w:start w:val="1"/>
      <w:numFmt w:val="none"/>
      <w:suff w:val="nothing"/>
      <w:lvlText w:val="%1"/>
      <w:lvlJc w:val="left"/>
      <w:pPr>
        <w:ind w:left="0" w:firstLine="0"/>
      </w:pPr>
      <w:rPr>
        <w:rFonts w:hint="default" w:ascii="Times New Roman" w:hAnsi="Times New Roman"/>
        <w:b/>
        <w:i w:val="0"/>
        <w:sz w:val="21"/>
      </w:rPr>
    </w:lvl>
    <w:lvl w:ilvl="1" w:tentative="0">
      <w:start w:val="1"/>
      <w:numFmt w:val="decimal"/>
      <w:suff w:val="nothing"/>
      <w:lvlText w:val="%1%2　"/>
      <w:lvlJc w:val="left"/>
      <w:pPr>
        <w:ind w:left="0" w:firstLine="0"/>
      </w:pPr>
      <w:rPr>
        <w:rFonts w:hint="eastAsia" w:ascii="黑体" w:hAnsi="Times New Roman" w:eastAsia="黑体"/>
        <w:b w:val="0"/>
        <w:i w:val="0"/>
        <w:sz w:val="32"/>
        <w:szCs w:val="32"/>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4、"/>
      <w:lvlJc w:val="left"/>
      <w:pPr>
        <w:ind w:left="0" w:firstLine="0"/>
      </w:pPr>
      <w:rPr>
        <w:rFonts w:ascii="Times New Roman" w:hAnsi="Times New Roman" w:eastAsia="Times New Roman" w:cs="Times New Roman"/>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1"/>
  </w:num>
  <w:num w:numId="2">
    <w:abstractNumId w:val="2"/>
    <w:lvlOverride w:ilvl="0">
      <w:lvl w:ilvl="0" w:tentative="1">
        <w:start w:val="1"/>
        <w:numFmt w:val="none"/>
        <w:pStyle w:val="39"/>
        <w:suff w:val="nothing"/>
        <w:lvlText w:val="%1"/>
        <w:lvlJc w:val="left"/>
        <w:pPr>
          <w:ind w:left="0" w:firstLine="0"/>
        </w:pPr>
        <w:rPr>
          <w:rFonts w:hint="default" w:ascii="Times New Roman" w:hAnsi="Times New Roman"/>
          <w:b/>
          <w:i w:val="0"/>
          <w:sz w:val="21"/>
        </w:rPr>
      </w:lvl>
    </w:lvlOverride>
    <w:lvlOverride w:ilvl="1">
      <w:lvl w:ilvl="1" w:tentative="1">
        <w:start w:val="1"/>
        <w:numFmt w:val="decimal"/>
        <w:pStyle w:val="40"/>
        <w:suff w:val="nothing"/>
        <w:lvlText w:val="%1%2　"/>
        <w:lvlJc w:val="left"/>
        <w:pPr>
          <w:ind w:left="0" w:firstLine="0"/>
        </w:pPr>
        <w:rPr>
          <w:rFonts w:hint="eastAsia" w:ascii="黑体" w:hAnsi="Times New Roman" w:eastAsia="黑体"/>
          <w:b w:val="0"/>
          <w:i w:val="0"/>
          <w:sz w:val="32"/>
          <w:szCs w:val="32"/>
        </w:rPr>
      </w:lvl>
    </w:lvlOverride>
    <w:lvlOverride w:ilvl="2">
      <w:lvl w:ilvl="2" w:tentative="1">
        <w:start w:val="1"/>
        <w:numFmt w:val="decimal"/>
        <w:pStyle w:val="41"/>
        <w:suff w:val="nothing"/>
        <w:lvlText w:val="%1%2.%3　"/>
        <w:lvlJc w:val="left"/>
        <w:pPr>
          <w:ind w:left="0" w:firstLine="0"/>
        </w:pPr>
        <w:rPr>
          <w:rFonts w:hint="eastAsia" w:ascii="黑体" w:hAnsi="Times New Roman" w:eastAsia="黑体"/>
          <w:b w:val="0"/>
          <w:i w:val="0"/>
          <w:sz w:val="21"/>
        </w:rPr>
      </w:lvl>
    </w:lvlOverride>
    <w:lvlOverride w:ilvl="3">
      <w:lvl w:ilvl="3" w:tentative="1">
        <w:start w:val="1"/>
        <w:numFmt w:val="decimal"/>
        <w:pStyle w:val="42"/>
        <w:suff w:val="nothing"/>
        <w:lvlText w:val="%4、"/>
        <w:lvlJc w:val="left"/>
        <w:pPr>
          <w:ind w:left="540" w:firstLine="0"/>
        </w:pPr>
        <w:rPr>
          <w:rFonts w:ascii="Times New Roman" w:hAnsi="Times New Roman" w:eastAsia="Times New Roman" w:cs="Times New Roman"/>
          <w:b w:val="0"/>
          <w:i w:val="0"/>
          <w:sz w:val="21"/>
        </w:rPr>
      </w:lvl>
    </w:lvlOverride>
    <w:lvlOverride w:ilvl="4">
      <w:lvl w:ilvl="4" w:tentative="1">
        <w:start w:val="1"/>
        <w:numFmt w:val="decimal"/>
        <w:pStyle w:val="43"/>
        <w:suff w:val="nothing"/>
        <w:lvlText w:val="%1%2.%3.%4.%5　"/>
        <w:lvlJc w:val="left"/>
        <w:pPr>
          <w:ind w:left="1620" w:firstLine="0"/>
        </w:pPr>
        <w:rPr>
          <w:rFonts w:hint="eastAsia" w:ascii="宋体" w:hAnsi="宋体" w:eastAsia="宋体"/>
          <w:b w:val="0"/>
          <w:i w:val="0"/>
          <w:sz w:val="21"/>
        </w:rPr>
      </w:lvl>
    </w:lvlOverride>
    <w:lvlOverride w:ilvl="5">
      <w:lvl w:ilvl="5" w:tentative="1">
        <w:start w:val="1"/>
        <w:numFmt w:val="decimal"/>
        <w:suff w:val="nothing"/>
        <w:lvlText w:val="%1%2.%3.%4.%5.%6　"/>
        <w:lvlJc w:val="left"/>
        <w:pPr>
          <w:ind w:left="0" w:firstLine="0"/>
        </w:pPr>
        <w:rPr>
          <w:rFonts w:hint="eastAsia" w:ascii="黑体" w:hAnsi="Times New Roman" w:eastAsia="黑体"/>
          <w:b w:val="0"/>
          <w:i w:val="0"/>
          <w:sz w:val="21"/>
        </w:rPr>
      </w:lvl>
    </w:lvlOverride>
    <w:lvlOverride w:ilvl="6">
      <w:lvl w:ilvl="6" w:tentative="1">
        <w:start w:val="1"/>
        <w:numFmt w:val="decimal"/>
        <w:suff w:val="nothing"/>
        <w:lvlText w:val="%1%2.%3.%4.%5.%6.%7　"/>
        <w:lvlJc w:val="left"/>
        <w:pPr>
          <w:ind w:left="0" w:firstLine="0"/>
        </w:pPr>
        <w:rPr>
          <w:rFonts w:hint="eastAsia" w:ascii="黑体" w:hAnsi="Times New Roman" w:eastAsia="黑体"/>
          <w:b w:val="0"/>
          <w:i w:val="0"/>
          <w:sz w:val="21"/>
        </w:rPr>
      </w:lvl>
    </w:lvlOverride>
    <w:lvlOverride w:ilvl="7">
      <w:lvl w:ilvl="7" w:tentative="1">
        <w:start w:val="1"/>
        <w:numFmt w:val="decimal"/>
        <w:lvlText w:val="%1.%2.%3.%4.%5.%6.%7.%8"/>
        <w:lvlJc w:val="left"/>
        <w:pPr>
          <w:tabs>
            <w:tab w:val="left" w:pos="4351"/>
          </w:tabs>
          <w:ind w:left="3969" w:hanging="1418"/>
        </w:pPr>
        <w:rPr>
          <w:rFonts w:hint="eastAsia"/>
        </w:rPr>
      </w:lvl>
    </w:lvlOverride>
    <w:lvlOverride w:ilvl="8">
      <w:lvl w:ilvl="8" w:tentative="1">
        <w:start w:val="1"/>
        <w:numFmt w:val="decimal"/>
        <w:lvlText w:val="%1.%2.%3.%4.%5.%6.%7.%8.%9"/>
        <w:lvlJc w:val="left"/>
        <w:pPr>
          <w:tabs>
            <w:tab w:val="left" w:pos="4777"/>
          </w:tabs>
          <w:ind w:left="4677" w:hanging="1700"/>
        </w:pPr>
        <w:rPr>
          <w:rFonts w:hint="eastAsia"/>
        </w:rPr>
      </w:lvl>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Y4MTFiMDU0YTI5OWU1ZjgwNDM1NDVlYWVlZDIyMjgifQ=="/>
  </w:docVars>
  <w:rsids>
    <w:rsidRoot w:val="00D2569A"/>
    <w:rsid w:val="000074E1"/>
    <w:rsid w:val="0004042A"/>
    <w:rsid w:val="00060979"/>
    <w:rsid w:val="00061CFE"/>
    <w:rsid w:val="00073B22"/>
    <w:rsid w:val="00092509"/>
    <w:rsid w:val="000C331E"/>
    <w:rsid w:val="000C6A32"/>
    <w:rsid w:val="000D2D92"/>
    <w:rsid w:val="000E4F12"/>
    <w:rsid w:val="00111E2C"/>
    <w:rsid w:val="00120B83"/>
    <w:rsid w:val="00194D94"/>
    <w:rsid w:val="001C43BC"/>
    <w:rsid w:val="001F643F"/>
    <w:rsid w:val="00214742"/>
    <w:rsid w:val="00225B90"/>
    <w:rsid w:val="00227389"/>
    <w:rsid w:val="0023216A"/>
    <w:rsid w:val="00255B66"/>
    <w:rsid w:val="002608D6"/>
    <w:rsid w:val="002A60F0"/>
    <w:rsid w:val="00313B59"/>
    <w:rsid w:val="00374F66"/>
    <w:rsid w:val="003B5149"/>
    <w:rsid w:val="003D753A"/>
    <w:rsid w:val="00435A50"/>
    <w:rsid w:val="00466C17"/>
    <w:rsid w:val="00467EB1"/>
    <w:rsid w:val="004753B9"/>
    <w:rsid w:val="00484C4F"/>
    <w:rsid w:val="0048595C"/>
    <w:rsid w:val="004869CD"/>
    <w:rsid w:val="00491BE5"/>
    <w:rsid w:val="004956B6"/>
    <w:rsid w:val="004A0847"/>
    <w:rsid w:val="004A3197"/>
    <w:rsid w:val="004C404B"/>
    <w:rsid w:val="004E7ED6"/>
    <w:rsid w:val="00516CA9"/>
    <w:rsid w:val="00526F3C"/>
    <w:rsid w:val="00540FAF"/>
    <w:rsid w:val="00547320"/>
    <w:rsid w:val="0055750C"/>
    <w:rsid w:val="00591FE3"/>
    <w:rsid w:val="005E16E0"/>
    <w:rsid w:val="005E2661"/>
    <w:rsid w:val="00607423"/>
    <w:rsid w:val="006308A5"/>
    <w:rsid w:val="00634650"/>
    <w:rsid w:val="00634C1F"/>
    <w:rsid w:val="00676F7F"/>
    <w:rsid w:val="006803CD"/>
    <w:rsid w:val="00686D75"/>
    <w:rsid w:val="0069560F"/>
    <w:rsid w:val="006956ED"/>
    <w:rsid w:val="006A510B"/>
    <w:rsid w:val="006B4D3D"/>
    <w:rsid w:val="006B57C3"/>
    <w:rsid w:val="006C21CB"/>
    <w:rsid w:val="006D5ED4"/>
    <w:rsid w:val="006D6E58"/>
    <w:rsid w:val="006F69AF"/>
    <w:rsid w:val="0070470B"/>
    <w:rsid w:val="0072543B"/>
    <w:rsid w:val="007426B0"/>
    <w:rsid w:val="007B7C14"/>
    <w:rsid w:val="007C7AFB"/>
    <w:rsid w:val="007E2661"/>
    <w:rsid w:val="007E54DD"/>
    <w:rsid w:val="00861AE4"/>
    <w:rsid w:val="008703DA"/>
    <w:rsid w:val="00871485"/>
    <w:rsid w:val="008D0F17"/>
    <w:rsid w:val="009476BB"/>
    <w:rsid w:val="009C28FB"/>
    <w:rsid w:val="009F146D"/>
    <w:rsid w:val="009F7EA6"/>
    <w:rsid w:val="00A14858"/>
    <w:rsid w:val="00A23AA6"/>
    <w:rsid w:val="00A433A1"/>
    <w:rsid w:val="00A9068F"/>
    <w:rsid w:val="00AA67A6"/>
    <w:rsid w:val="00AE79FA"/>
    <w:rsid w:val="00B034D2"/>
    <w:rsid w:val="00B71F65"/>
    <w:rsid w:val="00B765FF"/>
    <w:rsid w:val="00B87238"/>
    <w:rsid w:val="00BD3C08"/>
    <w:rsid w:val="00C20C6C"/>
    <w:rsid w:val="00C81632"/>
    <w:rsid w:val="00C82244"/>
    <w:rsid w:val="00CA3B49"/>
    <w:rsid w:val="00CC3E0A"/>
    <w:rsid w:val="00CC4994"/>
    <w:rsid w:val="00CE6BF6"/>
    <w:rsid w:val="00D2569A"/>
    <w:rsid w:val="00D27E9C"/>
    <w:rsid w:val="00D752D6"/>
    <w:rsid w:val="00D776B1"/>
    <w:rsid w:val="00D81B08"/>
    <w:rsid w:val="00DF616C"/>
    <w:rsid w:val="00E16511"/>
    <w:rsid w:val="00E22AC6"/>
    <w:rsid w:val="00E272FE"/>
    <w:rsid w:val="00E33542"/>
    <w:rsid w:val="00E34235"/>
    <w:rsid w:val="00E4413D"/>
    <w:rsid w:val="00E44A16"/>
    <w:rsid w:val="00E55E3E"/>
    <w:rsid w:val="00EA2B8B"/>
    <w:rsid w:val="00EB10FB"/>
    <w:rsid w:val="00EE2296"/>
    <w:rsid w:val="00F167B4"/>
    <w:rsid w:val="00F50260"/>
    <w:rsid w:val="00F51884"/>
    <w:rsid w:val="00F51FBD"/>
    <w:rsid w:val="00F717B0"/>
    <w:rsid w:val="00F83CA1"/>
    <w:rsid w:val="00FA74B9"/>
    <w:rsid w:val="00FC257A"/>
    <w:rsid w:val="00FC6D25"/>
    <w:rsid w:val="00FC7BB0"/>
    <w:rsid w:val="00FD065F"/>
    <w:rsid w:val="00FF1C4B"/>
    <w:rsid w:val="010379F7"/>
    <w:rsid w:val="01973B44"/>
    <w:rsid w:val="019F1377"/>
    <w:rsid w:val="01E1710F"/>
    <w:rsid w:val="02016955"/>
    <w:rsid w:val="0213766F"/>
    <w:rsid w:val="022A08FE"/>
    <w:rsid w:val="022C2BEC"/>
    <w:rsid w:val="023F1DAF"/>
    <w:rsid w:val="026E0CFE"/>
    <w:rsid w:val="028043E0"/>
    <w:rsid w:val="029E2F5D"/>
    <w:rsid w:val="02A32874"/>
    <w:rsid w:val="03106BE9"/>
    <w:rsid w:val="033C2BF5"/>
    <w:rsid w:val="03477C62"/>
    <w:rsid w:val="0495270F"/>
    <w:rsid w:val="05085EF0"/>
    <w:rsid w:val="0530678A"/>
    <w:rsid w:val="05750A4E"/>
    <w:rsid w:val="057C3916"/>
    <w:rsid w:val="05C15BA0"/>
    <w:rsid w:val="06133834"/>
    <w:rsid w:val="06362977"/>
    <w:rsid w:val="07055031"/>
    <w:rsid w:val="073558C5"/>
    <w:rsid w:val="07835306"/>
    <w:rsid w:val="07A314DB"/>
    <w:rsid w:val="07FE0002"/>
    <w:rsid w:val="08123F24"/>
    <w:rsid w:val="08336EA3"/>
    <w:rsid w:val="09034AEF"/>
    <w:rsid w:val="098E0F91"/>
    <w:rsid w:val="09A24B34"/>
    <w:rsid w:val="0A99114F"/>
    <w:rsid w:val="0B7C44D7"/>
    <w:rsid w:val="0BC00FBC"/>
    <w:rsid w:val="0BC926D2"/>
    <w:rsid w:val="0BDD5F7F"/>
    <w:rsid w:val="0C4A1704"/>
    <w:rsid w:val="0C847C19"/>
    <w:rsid w:val="0C860C64"/>
    <w:rsid w:val="0C9B3C30"/>
    <w:rsid w:val="0CAB5C71"/>
    <w:rsid w:val="0CB80723"/>
    <w:rsid w:val="0CF4009D"/>
    <w:rsid w:val="0D4B4161"/>
    <w:rsid w:val="0D6C6AFD"/>
    <w:rsid w:val="0D7749E5"/>
    <w:rsid w:val="0DBB391A"/>
    <w:rsid w:val="0DC66BCD"/>
    <w:rsid w:val="0E4A266A"/>
    <w:rsid w:val="0F1D4084"/>
    <w:rsid w:val="0F2A510A"/>
    <w:rsid w:val="0F4210D5"/>
    <w:rsid w:val="0FC82952"/>
    <w:rsid w:val="0FDF8857"/>
    <w:rsid w:val="10423742"/>
    <w:rsid w:val="10607C17"/>
    <w:rsid w:val="106A51B7"/>
    <w:rsid w:val="10763F9C"/>
    <w:rsid w:val="10B80DB8"/>
    <w:rsid w:val="10D65027"/>
    <w:rsid w:val="10EC17B7"/>
    <w:rsid w:val="1117581E"/>
    <w:rsid w:val="11943BFC"/>
    <w:rsid w:val="11B8283A"/>
    <w:rsid w:val="11E96B93"/>
    <w:rsid w:val="12443232"/>
    <w:rsid w:val="12483058"/>
    <w:rsid w:val="12E60FE5"/>
    <w:rsid w:val="132140F5"/>
    <w:rsid w:val="13283D85"/>
    <w:rsid w:val="1379287E"/>
    <w:rsid w:val="13E23345"/>
    <w:rsid w:val="14221993"/>
    <w:rsid w:val="145337D2"/>
    <w:rsid w:val="145733F0"/>
    <w:rsid w:val="14693E7E"/>
    <w:rsid w:val="14DB226E"/>
    <w:rsid w:val="14F414D5"/>
    <w:rsid w:val="159468C1"/>
    <w:rsid w:val="159D5775"/>
    <w:rsid w:val="15CB2D95"/>
    <w:rsid w:val="16060488"/>
    <w:rsid w:val="16377E37"/>
    <w:rsid w:val="16A3587A"/>
    <w:rsid w:val="16AC197F"/>
    <w:rsid w:val="16B61656"/>
    <w:rsid w:val="16B72867"/>
    <w:rsid w:val="16F52D05"/>
    <w:rsid w:val="17710366"/>
    <w:rsid w:val="1804516F"/>
    <w:rsid w:val="180A4C18"/>
    <w:rsid w:val="183121A5"/>
    <w:rsid w:val="18910E95"/>
    <w:rsid w:val="18F358AD"/>
    <w:rsid w:val="199B16CE"/>
    <w:rsid w:val="1A295829"/>
    <w:rsid w:val="1A3B1E65"/>
    <w:rsid w:val="1A6D2790"/>
    <w:rsid w:val="1A756CC1"/>
    <w:rsid w:val="1ACA0699"/>
    <w:rsid w:val="1AF317BE"/>
    <w:rsid w:val="1B3426D8"/>
    <w:rsid w:val="1D051823"/>
    <w:rsid w:val="1D1F4D5E"/>
    <w:rsid w:val="1D3D0E6E"/>
    <w:rsid w:val="1DB4114B"/>
    <w:rsid w:val="1E2A7EEB"/>
    <w:rsid w:val="1E340C41"/>
    <w:rsid w:val="1EBA1146"/>
    <w:rsid w:val="1EEA2F28"/>
    <w:rsid w:val="1F974FE3"/>
    <w:rsid w:val="1FA213EE"/>
    <w:rsid w:val="206109A5"/>
    <w:rsid w:val="20D02B07"/>
    <w:rsid w:val="214046EB"/>
    <w:rsid w:val="217C4EFF"/>
    <w:rsid w:val="21D20555"/>
    <w:rsid w:val="221C5C74"/>
    <w:rsid w:val="22327245"/>
    <w:rsid w:val="228D58D6"/>
    <w:rsid w:val="23304AEF"/>
    <w:rsid w:val="2355768F"/>
    <w:rsid w:val="23793A90"/>
    <w:rsid w:val="23924E05"/>
    <w:rsid w:val="23CD326C"/>
    <w:rsid w:val="23E020F9"/>
    <w:rsid w:val="23F92711"/>
    <w:rsid w:val="245E6E09"/>
    <w:rsid w:val="245F4E6A"/>
    <w:rsid w:val="249630C7"/>
    <w:rsid w:val="24CF521F"/>
    <w:rsid w:val="250D60EF"/>
    <w:rsid w:val="251A3D59"/>
    <w:rsid w:val="25236AA0"/>
    <w:rsid w:val="25855D99"/>
    <w:rsid w:val="25C87134"/>
    <w:rsid w:val="264D7990"/>
    <w:rsid w:val="270F519C"/>
    <w:rsid w:val="2778485D"/>
    <w:rsid w:val="27FE37C1"/>
    <w:rsid w:val="28333D17"/>
    <w:rsid w:val="286807E9"/>
    <w:rsid w:val="2890116A"/>
    <w:rsid w:val="28EF7C3E"/>
    <w:rsid w:val="293873CD"/>
    <w:rsid w:val="29556C78"/>
    <w:rsid w:val="2968368A"/>
    <w:rsid w:val="29892B6F"/>
    <w:rsid w:val="29E03A2B"/>
    <w:rsid w:val="2A047719"/>
    <w:rsid w:val="2A151424"/>
    <w:rsid w:val="2A257690"/>
    <w:rsid w:val="2A2C22BB"/>
    <w:rsid w:val="2A55282C"/>
    <w:rsid w:val="2AB4626D"/>
    <w:rsid w:val="2B093073"/>
    <w:rsid w:val="2B301EF1"/>
    <w:rsid w:val="2B352622"/>
    <w:rsid w:val="2B374488"/>
    <w:rsid w:val="2C2D426E"/>
    <w:rsid w:val="2C780C5E"/>
    <w:rsid w:val="2CAE7E10"/>
    <w:rsid w:val="2CFF1D81"/>
    <w:rsid w:val="2D0D1BC4"/>
    <w:rsid w:val="2D377C27"/>
    <w:rsid w:val="2D984D48"/>
    <w:rsid w:val="2DAF5A25"/>
    <w:rsid w:val="2DE37BA3"/>
    <w:rsid w:val="2E8C09C7"/>
    <w:rsid w:val="2F040F5E"/>
    <w:rsid w:val="2F0971FB"/>
    <w:rsid w:val="2F7A6FD8"/>
    <w:rsid w:val="2FCA6D0F"/>
    <w:rsid w:val="2FED0C50"/>
    <w:rsid w:val="302A791E"/>
    <w:rsid w:val="30E25082"/>
    <w:rsid w:val="318B4B1C"/>
    <w:rsid w:val="31B54290"/>
    <w:rsid w:val="324F2058"/>
    <w:rsid w:val="32B90EB1"/>
    <w:rsid w:val="32FC43A0"/>
    <w:rsid w:val="334E5EA9"/>
    <w:rsid w:val="337A0A4C"/>
    <w:rsid w:val="33BC0E1E"/>
    <w:rsid w:val="33E660E2"/>
    <w:rsid w:val="344C79A4"/>
    <w:rsid w:val="35991245"/>
    <w:rsid w:val="35C77C9F"/>
    <w:rsid w:val="35F24588"/>
    <w:rsid w:val="361C36D8"/>
    <w:rsid w:val="36583775"/>
    <w:rsid w:val="36931A67"/>
    <w:rsid w:val="36C27C02"/>
    <w:rsid w:val="37501A2A"/>
    <w:rsid w:val="37611FDC"/>
    <w:rsid w:val="379245B6"/>
    <w:rsid w:val="38A07226"/>
    <w:rsid w:val="38F92413"/>
    <w:rsid w:val="398460E8"/>
    <w:rsid w:val="39BF5020"/>
    <w:rsid w:val="39E06A16"/>
    <w:rsid w:val="39EB4452"/>
    <w:rsid w:val="39F330BA"/>
    <w:rsid w:val="3A1E03C4"/>
    <w:rsid w:val="3A3659F4"/>
    <w:rsid w:val="3B3A53AD"/>
    <w:rsid w:val="3BBB03F3"/>
    <w:rsid w:val="3C9F1B93"/>
    <w:rsid w:val="3CAB7102"/>
    <w:rsid w:val="3D0306CC"/>
    <w:rsid w:val="3D15614B"/>
    <w:rsid w:val="3DB15252"/>
    <w:rsid w:val="3DC945ED"/>
    <w:rsid w:val="3DCC12A3"/>
    <w:rsid w:val="3DE2147D"/>
    <w:rsid w:val="3DE418E4"/>
    <w:rsid w:val="3E12478C"/>
    <w:rsid w:val="3E8A2AEB"/>
    <w:rsid w:val="3E9D6FD2"/>
    <w:rsid w:val="3EA12F16"/>
    <w:rsid w:val="3ED21938"/>
    <w:rsid w:val="3F0425D7"/>
    <w:rsid w:val="3F171548"/>
    <w:rsid w:val="3F3F2E2E"/>
    <w:rsid w:val="3F5D7BA0"/>
    <w:rsid w:val="3FDC09C2"/>
    <w:rsid w:val="3FE83CBB"/>
    <w:rsid w:val="4005508F"/>
    <w:rsid w:val="40935DB0"/>
    <w:rsid w:val="410D1152"/>
    <w:rsid w:val="41334CCB"/>
    <w:rsid w:val="415B1EBD"/>
    <w:rsid w:val="41B340F9"/>
    <w:rsid w:val="41C757A4"/>
    <w:rsid w:val="42456DAB"/>
    <w:rsid w:val="425828A0"/>
    <w:rsid w:val="4287154F"/>
    <w:rsid w:val="42B52A5A"/>
    <w:rsid w:val="42D74BE6"/>
    <w:rsid w:val="42E876C4"/>
    <w:rsid w:val="432602A9"/>
    <w:rsid w:val="43587C66"/>
    <w:rsid w:val="438302CA"/>
    <w:rsid w:val="43C560D7"/>
    <w:rsid w:val="43D42361"/>
    <w:rsid w:val="43E167CA"/>
    <w:rsid w:val="43F733A0"/>
    <w:rsid w:val="441B1DD7"/>
    <w:rsid w:val="442C58E7"/>
    <w:rsid w:val="44DC072C"/>
    <w:rsid w:val="44FC67BE"/>
    <w:rsid w:val="451231DA"/>
    <w:rsid w:val="463F64A9"/>
    <w:rsid w:val="4726580A"/>
    <w:rsid w:val="47542742"/>
    <w:rsid w:val="4768743B"/>
    <w:rsid w:val="48204A0B"/>
    <w:rsid w:val="48F0738F"/>
    <w:rsid w:val="48F36E7F"/>
    <w:rsid w:val="49073DBB"/>
    <w:rsid w:val="4972547C"/>
    <w:rsid w:val="49E43B1F"/>
    <w:rsid w:val="4A4436CB"/>
    <w:rsid w:val="4A4F4589"/>
    <w:rsid w:val="4A745BE8"/>
    <w:rsid w:val="4A906039"/>
    <w:rsid w:val="4A934476"/>
    <w:rsid w:val="4B0430C6"/>
    <w:rsid w:val="4B067A45"/>
    <w:rsid w:val="4B443C1B"/>
    <w:rsid w:val="4BCF378C"/>
    <w:rsid w:val="4BFB7216"/>
    <w:rsid w:val="4CC74548"/>
    <w:rsid w:val="4D032644"/>
    <w:rsid w:val="4D1B0752"/>
    <w:rsid w:val="4D5740C1"/>
    <w:rsid w:val="4DCF6286"/>
    <w:rsid w:val="4E710F72"/>
    <w:rsid w:val="4E8A5B90"/>
    <w:rsid w:val="4ECE6B67"/>
    <w:rsid w:val="4EDA2836"/>
    <w:rsid w:val="4F7048FC"/>
    <w:rsid w:val="4FAA1971"/>
    <w:rsid w:val="5012408F"/>
    <w:rsid w:val="503F6695"/>
    <w:rsid w:val="505E1030"/>
    <w:rsid w:val="50666188"/>
    <w:rsid w:val="50A56CB1"/>
    <w:rsid w:val="50D41344"/>
    <w:rsid w:val="516052CE"/>
    <w:rsid w:val="5183452F"/>
    <w:rsid w:val="51C3082F"/>
    <w:rsid w:val="528405F6"/>
    <w:rsid w:val="528707C1"/>
    <w:rsid w:val="53390390"/>
    <w:rsid w:val="5369644A"/>
    <w:rsid w:val="53C3158E"/>
    <w:rsid w:val="53CF6C5D"/>
    <w:rsid w:val="53D05EF9"/>
    <w:rsid w:val="54686973"/>
    <w:rsid w:val="54F66A3B"/>
    <w:rsid w:val="550452E1"/>
    <w:rsid w:val="5528749F"/>
    <w:rsid w:val="55304F51"/>
    <w:rsid w:val="55307C3B"/>
    <w:rsid w:val="55383454"/>
    <w:rsid w:val="55D02A22"/>
    <w:rsid w:val="55D3606E"/>
    <w:rsid w:val="56130B60"/>
    <w:rsid w:val="564273BF"/>
    <w:rsid w:val="564A0C4B"/>
    <w:rsid w:val="579A4D9D"/>
    <w:rsid w:val="57B754B0"/>
    <w:rsid w:val="57E26E4F"/>
    <w:rsid w:val="57FC378F"/>
    <w:rsid w:val="58005114"/>
    <w:rsid w:val="59025E2A"/>
    <w:rsid w:val="59564EC0"/>
    <w:rsid w:val="5960230F"/>
    <w:rsid w:val="5A170197"/>
    <w:rsid w:val="5A7922D6"/>
    <w:rsid w:val="5A9B5D10"/>
    <w:rsid w:val="5B21162A"/>
    <w:rsid w:val="5B4D013B"/>
    <w:rsid w:val="5B870463"/>
    <w:rsid w:val="5C545A2F"/>
    <w:rsid w:val="5C5A6E6B"/>
    <w:rsid w:val="5C5D4CCC"/>
    <w:rsid w:val="5CBD5382"/>
    <w:rsid w:val="5D656145"/>
    <w:rsid w:val="5D850596"/>
    <w:rsid w:val="5D860167"/>
    <w:rsid w:val="5D997B9D"/>
    <w:rsid w:val="5D9C2237"/>
    <w:rsid w:val="5DC402E7"/>
    <w:rsid w:val="5E135BA1"/>
    <w:rsid w:val="5E3C6C21"/>
    <w:rsid w:val="5E684CDA"/>
    <w:rsid w:val="5EA27CF7"/>
    <w:rsid w:val="5EE57DF4"/>
    <w:rsid w:val="5F097CE1"/>
    <w:rsid w:val="5F1C67D0"/>
    <w:rsid w:val="5F8D7033"/>
    <w:rsid w:val="5FC5161A"/>
    <w:rsid w:val="5FCC0FBA"/>
    <w:rsid w:val="5FE576CE"/>
    <w:rsid w:val="60567FC7"/>
    <w:rsid w:val="608C1280"/>
    <w:rsid w:val="609734A8"/>
    <w:rsid w:val="60FF065F"/>
    <w:rsid w:val="61C84EF5"/>
    <w:rsid w:val="61E116D1"/>
    <w:rsid w:val="62A414BE"/>
    <w:rsid w:val="63AB687C"/>
    <w:rsid w:val="63F26560"/>
    <w:rsid w:val="641206A9"/>
    <w:rsid w:val="6443686C"/>
    <w:rsid w:val="64CC542C"/>
    <w:rsid w:val="64E57E23"/>
    <w:rsid w:val="65247AA1"/>
    <w:rsid w:val="6548018D"/>
    <w:rsid w:val="65534DF7"/>
    <w:rsid w:val="65660CAD"/>
    <w:rsid w:val="6585472D"/>
    <w:rsid w:val="65AB021F"/>
    <w:rsid w:val="65F45E4E"/>
    <w:rsid w:val="66D47E98"/>
    <w:rsid w:val="66EA6A9E"/>
    <w:rsid w:val="66FD7703"/>
    <w:rsid w:val="6755280C"/>
    <w:rsid w:val="675D4F1A"/>
    <w:rsid w:val="67665116"/>
    <w:rsid w:val="67865AF4"/>
    <w:rsid w:val="67963884"/>
    <w:rsid w:val="67A07D7A"/>
    <w:rsid w:val="67D1249D"/>
    <w:rsid w:val="680D18B3"/>
    <w:rsid w:val="68142FF3"/>
    <w:rsid w:val="68294213"/>
    <w:rsid w:val="68C67058"/>
    <w:rsid w:val="69180510"/>
    <w:rsid w:val="6A444A5B"/>
    <w:rsid w:val="6A8D4237"/>
    <w:rsid w:val="6A9B3D2F"/>
    <w:rsid w:val="6AB9362D"/>
    <w:rsid w:val="6B4A24D7"/>
    <w:rsid w:val="6B5D66AE"/>
    <w:rsid w:val="6B75223B"/>
    <w:rsid w:val="6BD422D7"/>
    <w:rsid w:val="6C362AA7"/>
    <w:rsid w:val="6CD36A74"/>
    <w:rsid w:val="6D130840"/>
    <w:rsid w:val="6D2D75D9"/>
    <w:rsid w:val="6D8E6A7C"/>
    <w:rsid w:val="6D920165"/>
    <w:rsid w:val="6E0830CC"/>
    <w:rsid w:val="6E3A4A84"/>
    <w:rsid w:val="6E8E3022"/>
    <w:rsid w:val="6EB11DC8"/>
    <w:rsid w:val="6EFC7F8C"/>
    <w:rsid w:val="6EFF668F"/>
    <w:rsid w:val="6F0A57E4"/>
    <w:rsid w:val="6F3E05A4"/>
    <w:rsid w:val="6F3E5D3F"/>
    <w:rsid w:val="6F7F6679"/>
    <w:rsid w:val="6FA95DB2"/>
    <w:rsid w:val="70392BED"/>
    <w:rsid w:val="703F6F13"/>
    <w:rsid w:val="705A7660"/>
    <w:rsid w:val="7064228D"/>
    <w:rsid w:val="70930A09"/>
    <w:rsid w:val="71DE315E"/>
    <w:rsid w:val="71E54F82"/>
    <w:rsid w:val="725F52DA"/>
    <w:rsid w:val="730218E9"/>
    <w:rsid w:val="7315161C"/>
    <w:rsid w:val="73F53332"/>
    <w:rsid w:val="74020C87"/>
    <w:rsid w:val="742D6A19"/>
    <w:rsid w:val="747D0855"/>
    <w:rsid w:val="74890B3A"/>
    <w:rsid w:val="74FD05BA"/>
    <w:rsid w:val="75814476"/>
    <w:rsid w:val="7589009F"/>
    <w:rsid w:val="75B30892"/>
    <w:rsid w:val="76011D8E"/>
    <w:rsid w:val="76607052"/>
    <w:rsid w:val="767C3D54"/>
    <w:rsid w:val="76A30EE3"/>
    <w:rsid w:val="770A7066"/>
    <w:rsid w:val="77302EC9"/>
    <w:rsid w:val="773411C8"/>
    <w:rsid w:val="77D0373C"/>
    <w:rsid w:val="77D47E28"/>
    <w:rsid w:val="78760DAF"/>
    <w:rsid w:val="78A27D77"/>
    <w:rsid w:val="78A27DF6"/>
    <w:rsid w:val="78F9378E"/>
    <w:rsid w:val="79035631"/>
    <w:rsid w:val="79286D89"/>
    <w:rsid w:val="79955265"/>
    <w:rsid w:val="79C20341"/>
    <w:rsid w:val="79F71BFE"/>
    <w:rsid w:val="7A3A79E7"/>
    <w:rsid w:val="7A861051"/>
    <w:rsid w:val="7AEA79DA"/>
    <w:rsid w:val="7B2370FD"/>
    <w:rsid w:val="7B4E1B6F"/>
    <w:rsid w:val="7B8B4E32"/>
    <w:rsid w:val="7C1936F2"/>
    <w:rsid w:val="7C5175F7"/>
    <w:rsid w:val="7C824354"/>
    <w:rsid w:val="7C972113"/>
    <w:rsid w:val="7D83764E"/>
    <w:rsid w:val="7D8F1DEB"/>
    <w:rsid w:val="7DDD542C"/>
    <w:rsid w:val="7E1C5F55"/>
    <w:rsid w:val="7E59377E"/>
    <w:rsid w:val="7E9226EB"/>
    <w:rsid w:val="7EDC7492"/>
    <w:rsid w:val="7F2257ED"/>
    <w:rsid w:val="7F363C41"/>
    <w:rsid w:val="7F9B734D"/>
    <w:rsid w:val="7F9D3907"/>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0" w:semiHidden="0" w:name="heading 2" w:locked="1"/>
    <w:lsdException w:qFormat="1" w:unhideWhenUsed="0" w:uiPriority="0" w:semiHidden="0" w:name="heading 3" w:locked="1"/>
    <w:lsdException w:qFormat="1" w:unhideWhenUsed="0" w:uiPriority="0" w:semiHidden="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qFormat="1" w:unhideWhenUsed="0" w:uiPriority="39"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99" w:semiHidden="0" w:name="Normal Indent"/>
    <w:lsdException w:uiPriority="99" w:name="footnote text"/>
    <w:lsdException w:qFormat="1" w:uiPriority="99" w:name="annotation text"/>
    <w:lsdException w:qFormat="1" w:unhideWhenUsed="0" w:uiPriority="99" w:semiHidden="0"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ocked="1"/>
    <w:lsdException w:uiPriority="99" w:name="Closing"/>
    <w:lsdException w:uiPriority="99" w:name="Signature"/>
    <w:lsdException w:qFormat="1" w:uiPriority="1" w:name="Default Paragraph Font"/>
    <w:lsdException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ocked="1"/>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99"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2"/>
    <w:basedOn w:val="1"/>
    <w:next w:val="1"/>
    <w:autoRedefine/>
    <w:qFormat/>
    <w:locked/>
    <w:uiPriority w:val="0"/>
    <w:pPr>
      <w:keepNext/>
      <w:keepLines/>
      <w:spacing w:beforeLines="50" w:line="360" w:lineRule="auto"/>
      <w:jc w:val="center"/>
      <w:outlineLvl w:val="1"/>
    </w:pPr>
    <w:rPr>
      <w:rFonts w:hAnsi="宋体" w:eastAsia="黑体"/>
      <w:b/>
      <w:bCs/>
      <w:color w:val="000000"/>
      <w:sz w:val="44"/>
    </w:rPr>
  </w:style>
  <w:style w:type="paragraph" w:styleId="4">
    <w:name w:val="heading 3"/>
    <w:basedOn w:val="1"/>
    <w:next w:val="5"/>
    <w:autoRedefine/>
    <w:qFormat/>
    <w:locked/>
    <w:uiPriority w:val="0"/>
    <w:pPr>
      <w:keepNext/>
      <w:keepLines/>
      <w:numPr>
        <w:ilvl w:val="2"/>
        <w:numId w:val="1"/>
      </w:numPr>
      <w:spacing w:line="360" w:lineRule="auto"/>
      <w:jc w:val="center"/>
      <w:outlineLvl w:val="2"/>
    </w:pPr>
    <w:rPr>
      <w:rFonts w:ascii="Times New Roman"/>
      <w:b/>
      <w:sz w:val="32"/>
    </w:rPr>
  </w:style>
  <w:style w:type="paragraph" w:styleId="2">
    <w:name w:val="heading 4"/>
    <w:basedOn w:val="1"/>
    <w:next w:val="1"/>
    <w:autoRedefine/>
    <w:qFormat/>
    <w:locked/>
    <w:uiPriority w:val="0"/>
    <w:pPr>
      <w:keepNext/>
      <w:keepLines/>
      <w:spacing w:line="360" w:lineRule="auto"/>
      <w:jc w:val="center"/>
      <w:outlineLvl w:val="3"/>
    </w:pPr>
    <w:rPr>
      <w:rFonts w:ascii="Arial" w:hAnsi="Arial" w:eastAsia="黑体"/>
      <w:sz w:val="28"/>
    </w:rPr>
  </w:style>
  <w:style w:type="character" w:default="1" w:styleId="18">
    <w:name w:val="Default Paragraph Font"/>
    <w:autoRedefine/>
    <w:semiHidden/>
    <w:unhideWhenUsed/>
    <w:qFormat/>
    <w:uiPriority w:val="1"/>
  </w:style>
  <w:style w:type="table" w:default="1" w:styleId="16">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link w:val="26"/>
    <w:autoRedefine/>
    <w:qFormat/>
    <w:uiPriority w:val="99"/>
    <w:pPr>
      <w:ind w:firstLine="420" w:firstLineChars="200"/>
    </w:pPr>
    <w:rPr>
      <w:rFonts w:ascii="Times New Roman" w:hAnsi="Times New Roman"/>
      <w:kern w:val="0"/>
      <w:sz w:val="24"/>
      <w:szCs w:val="20"/>
      <w:lang w:val="zh-CN"/>
    </w:rPr>
  </w:style>
  <w:style w:type="paragraph" w:styleId="6">
    <w:name w:val="annotation text"/>
    <w:basedOn w:val="1"/>
    <w:autoRedefine/>
    <w:semiHidden/>
    <w:unhideWhenUsed/>
    <w:qFormat/>
    <w:uiPriority w:val="99"/>
    <w:pPr>
      <w:jc w:val="left"/>
    </w:pPr>
  </w:style>
  <w:style w:type="paragraph" w:styleId="7">
    <w:name w:val="Body Text Indent"/>
    <w:basedOn w:val="1"/>
    <w:link w:val="27"/>
    <w:autoRedefine/>
    <w:qFormat/>
    <w:uiPriority w:val="99"/>
    <w:pPr>
      <w:ind w:firstLine="560" w:firstLineChars="200"/>
    </w:pPr>
    <w:rPr>
      <w:rFonts w:ascii="Times New Roman" w:hAnsi="Times New Roman"/>
      <w:sz w:val="28"/>
    </w:rPr>
  </w:style>
  <w:style w:type="paragraph" w:styleId="8">
    <w:name w:val="toc 3"/>
    <w:basedOn w:val="1"/>
    <w:next w:val="1"/>
    <w:autoRedefine/>
    <w:qFormat/>
    <w:locked/>
    <w:uiPriority w:val="39"/>
    <w:pPr>
      <w:ind w:left="400" w:right="255"/>
    </w:pPr>
    <w:rPr>
      <w:sz w:val="24"/>
    </w:rPr>
  </w:style>
  <w:style w:type="paragraph" w:styleId="9">
    <w:name w:val="Plain Text"/>
    <w:basedOn w:val="1"/>
    <w:link w:val="31"/>
    <w:autoRedefine/>
    <w:qFormat/>
    <w:uiPriority w:val="99"/>
    <w:rPr>
      <w:rFonts w:ascii="宋体" w:hAnsi="Courier New"/>
      <w:szCs w:val="20"/>
    </w:rPr>
  </w:style>
  <w:style w:type="paragraph" w:styleId="10">
    <w:name w:val="Date"/>
    <w:basedOn w:val="1"/>
    <w:next w:val="1"/>
    <w:link w:val="38"/>
    <w:autoRedefine/>
    <w:semiHidden/>
    <w:unhideWhenUsed/>
    <w:qFormat/>
    <w:uiPriority w:val="99"/>
    <w:pPr>
      <w:ind w:left="100" w:leftChars="2500"/>
    </w:pPr>
  </w:style>
  <w:style w:type="paragraph" w:styleId="11">
    <w:name w:val="Body Text Indent 2"/>
    <w:basedOn w:val="1"/>
    <w:link w:val="28"/>
    <w:autoRedefine/>
    <w:qFormat/>
    <w:uiPriority w:val="99"/>
    <w:pPr>
      <w:spacing w:line="180" w:lineRule="atLeast"/>
      <w:ind w:firstLine="630"/>
    </w:pPr>
    <w:rPr>
      <w:rFonts w:ascii="仿宋_GB2312" w:hAnsi="Times New Roman" w:eastAsia="仿宋_GB2312"/>
      <w:sz w:val="36"/>
    </w:rPr>
  </w:style>
  <w:style w:type="paragraph" w:styleId="12">
    <w:name w:val="footer"/>
    <w:basedOn w:val="1"/>
    <w:link w:val="25"/>
    <w:autoRedefine/>
    <w:semiHidden/>
    <w:qFormat/>
    <w:uiPriority w:val="99"/>
    <w:pPr>
      <w:tabs>
        <w:tab w:val="center" w:pos="4153"/>
        <w:tab w:val="right" w:pos="8306"/>
      </w:tabs>
      <w:snapToGrid w:val="0"/>
      <w:jc w:val="left"/>
    </w:pPr>
    <w:rPr>
      <w:sz w:val="18"/>
      <w:szCs w:val="18"/>
    </w:rPr>
  </w:style>
  <w:style w:type="paragraph" w:styleId="13">
    <w:name w:val="header"/>
    <w:basedOn w:val="1"/>
    <w:link w:val="24"/>
    <w:autoRedefine/>
    <w:qFormat/>
    <w:uiPriority w:val="99"/>
    <w:pPr>
      <w:pBdr>
        <w:bottom w:val="single" w:color="auto" w:sz="6" w:space="1"/>
      </w:pBdr>
      <w:tabs>
        <w:tab w:val="center" w:pos="4153"/>
        <w:tab w:val="right" w:pos="8306"/>
      </w:tabs>
      <w:snapToGrid w:val="0"/>
      <w:jc w:val="center"/>
    </w:pPr>
    <w:rPr>
      <w:sz w:val="18"/>
      <w:szCs w:val="18"/>
    </w:rPr>
  </w:style>
  <w:style w:type="paragraph" w:styleId="14">
    <w:name w:val="Normal (Web)"/>
    <w:basedOn w:val="1"/>
    <w:autoRedefine/>
    <w:qFormat/>
    <w:uiPriority w:val="99"/>
    <w:pPr>
      <w:widowControl/>
      <w:spacing w:before="100" w:beforeAutospacing="1" w:after="100" w:afterAutospacing="1"/>
      <w:jc w:val="left"/>
    </w:pPr>
    <w:rPr>
      <w:rFonts w:ascii="宋体" w:hAnsi="宋体" w:cs="宋体"/>
      <w:kern w:val="0"/>
      <w:sz w:val="24"/>
    </w:rPr>
  </w:style>
  <w:style w:type="paragraph" w:styleId="15">
    <w:name w:val="Title"/>
    <w:basedOn w:val="1"/>
    <w:autoRedefine/>
    <w:qFormat/>
    <w:locked/>
    <w:uiPriority w:val="99"/>
    <w:pPr>
      <w:adjustRightInd w:val="0"/>
      <w:spacing w:line="288" w:lineRule="auto"/>
      <w:ind w:firstLine="420"/>
      <w:jc w:val="center"/>
      <w:textAlignment w:val="baseline"/>
      <w:outlineLvl w:val="0"/>
    </w:pPr>
    <w:rPr>
      <w:rFonts w:ascii="Arial" w:hAnsi="Arial"/>
      <w:b/>
      <w:bCs/>
      <w:sz w:val="32"/>
      <w:szCs w:val="32"/>
    </w:rPr>
  </w:style>
  <w:style w:type="table" w:styleId="17">
    <w:name w:val="Table Grid"/>
    <w:basedOn w:val="16"/>
    <w:autoRedefine/>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autoRedefine/>
    <w:qFormat/>
    <w:locked/>
    <w:uiPriority w:val="0"/>
    <w:rPr>
      <w:b/>
      <w:bCs/>
    </w:rPr>
  </w:style>
  <w:style w:type="paragraph" w:customStyle="1" w:styleId="20">
    <w:name w:val="TOC Heading1"/>
    <w:next w:val="1"/>
    <w:autoRedefine/>
    <w:qFormat/>
    <w:uiPriority w:val="0"/>
    <w:pPr>
      <w:wordWrap w:val="0"/>
    </w:pPr>
    <w:rPr>
      <w:rFonts w:ascii="Times New Roman" w:hAnsi="Times New Roman" w:eastAsia="宋体" w:cs="Times New Roman"/>
      <w:sz w:val="32"/>
      <w:lang w:val="en-US" w:eastAsia="zh-CN" w:bidi="ar-SA"/>
    </w:rPr>
  </w:style>
  <w:style w:type="paragraph" w:styleId="21">
    <w:name w:val="List Paragraph"/>
    <w:basedOn w:val="1"/>
    <w:autoRedefine/>
    <w:qFormat/>
    <w:uiPriority w:val="99"/>
    <w:pPr>
      <w:ind w:firstLine="420" w:firstLineChars="200"/>
    </w:pPr>
  </w:style>
  <w:style w:type="paragraph" w:customStyle="1" w:styleId="22">
    <w:name w:val="BodyText1I2"/>
    <w:basedOn w:val="23"/>
    <w:autoRedefine/>
    <w:qFormat/>
    <w:uiPriority w:val="99"/>
    <w:pPr>
      <w:ind w:left="0" w:leftChars="0" w:firstLine="420" w:firstLineChars="200"/>
    </w:pPr>
    <w:rPr>
      <w:kern w:val="2"/>
    </w:rPr>
  </w:style>
  <w:style w:type="paragraph" w:customStyle="1" w:styleId="23">
    <w:name w:val="BodyTextIndent"/>
    <w:basedOn w:val="1"/>
    <w:autoRedefine/>
    <w:qFormat/>
    <w:uiPriority w:val="99"/>
    <w:pPr>
      <w:spacing w:line="360" w:lineRule="auto"/>
      <w:ind w:left="257" w:leftChars="257"/>
    </w:pPr>
    <w:rPr>
      <w:rFonts w:ascii="宋体" w:hAnsi="宋体" w:eastAsia="仿宋_GB2312"/>
      <w:b/>
      <w:kern w:val="0"/>
      <w:sz w:val="24"/>
      <w:szCs w:val="20"/>
    </w:rPr>
  </w:style>
  <w:style w:type="character" w:customStyle="1" w:styleId="24">
    <w:name w:val="页眉 字符"/>
    <w:basedOn w:val="18"/>
    <w:link w:val="13"/>
    <w:autoRedefine/>
    <w:qFormat/>
    <w:locked/>
    <w:uiPriority w:val="99"/>
    <w:rPr>
      <w:rFonts w:cs="Times New Roman"/>
      <w:sz w:val="18"/>
      <w:szCs w:val="18"/>
    </w:rPr>
  </w:style>
  <w:style w:type="character" w:customStyle="1" w:styleId="25">
    <w:name w:val="页脚 字符"/>
    <w:basedOn w:val="18"/>
    <w:link w:val="12"/>
    <w:autoRedefine/>
    <w:semiHidden/>
    <w:qFormat/>
    <w:locked/>
    <w:uiPriority w:val="99"/>
    <w:rPr>
      <w:rFonts w:cs="Times New Roman"/>
      <w:sz w:val="18"/>
      <w:szCs w:val="18"/>
    </w:rPr>
  </w:style>
  <w:style w:type="character" w:customStyle="1" w:styleId="26">
    <w:name w:val="正文缩进 字符"/>
    <w:link w:val="5"/>
    <w:autoRedefine/>
    <w:qFormat/>
    <w:locked/>
    <w:uiPriority w:val="99"/>
    <w:rPr>
      <w:rFonts w:ascii="Times New Roman" w:hAnsi="Times New Roman" w:eastAsia="宋体"/>
      <w:sz w:val="24"/>
      <w:lang w:val="zh-CN"/>
    </w:rPr>
  </w:style>
  <w:style w:type="character" w:customStyle="1" w:styleId="27">
    <w:name w:val="正文文本缩进 字符"/>
    <w:basedOn w:val="18"/>
    <w:link w:val="7"/>
    <w:autoRedefine/>
    <w:semiHidden/>
    <w:qFormat/>
    <w:uiPriority w:val="99"/>
    <w:rPr>
      <w:szCs w:val="24"/>
    </w:rPr>
  </w:style>
  <w:style w:type="character" w:customStyle="1" w:styleId="28">
    <w:name w:val="正文文本缩进 2 字符"/>
    <w:basedOn w:val="18"/>
    <w:link w:val="11"/>
    <w:autoRedefine/>
    <w:semiHidden/>
    <w:qFormat/>
    <w:uiPriority w:val="99"/>
    <w:rPr>
      <w:szCs w:val="24"/>
    </w:rPr>
  </w:style>
  <w:style w:type="paragraph" w:customStyle="1" w:styleId="29">
    <w:name w:val="默认段落字体 Para Char Char Char"/>
    <w:basedOn w:val="1"/>
    <w:autoRedefine/>
    <w:qFormat/>
    <w:uiPriority w:val="99"/>
    <w:rPr>
      <w:rFonts w:ascii="Times New Roman" w:hAnsi="Times New Roman"/>
    </w:rPr>
  </w:style>
  <w:style w:type="character" w:customStyle="1" w:styleId="30">
    <w:name w:val="Plain Text Char"/>
    <w:basedOn w:val="18"/>
    <w:autoRedefine/>
    <w:semiHidden/>
    <w:qFormat/>
    <w:uiPriority w:val="99"/>
    <w:rPr>
      <w:rFonts w:ascii="宋体" w:hAnsi="Courier New" w:cs="Courier New"/>
      <w:szCs w:val="21"/>
    </w:rPr>
  </w:style>
  <w:style w:type="character" w:customStyle="1" w:styleId="31">
    <w:name w:val="纯文本 字符"/>
    <w:basedOn w:val="18"/>
    <w:link w:val="9"/>
    <w:autoRedefine/>
    <w:qFormat/>
    <w:locked/>
    <w:uiPriority w:val="99"/>
    <w:rPr>
      <w:rFonts w:ascii="宋体" w:hAnsi="Courier New" w:eastAsia="宋体" w:cs="Times New Roman"/>
      <w:kern w:val="2"/>
      <w:sz w:val="21"/>
      <w:lang w:val="en-US" w:eastAsia="zh-CN" w:bidi="ar-SA"/>
    </w:rPr>
  </w:style>
  <w:style w:type="paragraph" w:customStyle="1" w:styleId="32">
    <w:name w:val="列出段落1"/>
    <w:basedOn w:val="1"/>
    <w:autoRedefine/>
    <w:qFormat/>
    <w:uiPriority w:val="0"/>
    <w:pPr>
      <w:ind w:firstLine="420" w:firstLineChars="200"/>
    </w:pPr>
    <w:rPr>
      <w:szCs w:val="22"/>
    </w:rPr>
  </w:style>
  <w:style w:type="paragraph" w:customStyle="1" w:styleId="33">
    <w:name w:val="_Style 1"/>
    <w:basedOn w:val="1"/>
    <w:autoRedefine/>
    <w:qFormat/>
    <w:uiPriority w:val="0"/>
    <w:pPr>
      <w:ind w:firstLine="420" w:firstLineChars="200"/>
    </w:pPr>
    <w:rPr>
      <w:szCs w:val="22"/>
    </w:rPr>
  </w:style>
  <w:style w:type="paragraph" w:customStyle="1" w:styleId="34">
    <w:name w:val="目录"/>
    <w:basedOn w:val="1"/>
    <w:autoRedefine/>
    <w:qFormat/>
    <w:uiPriority w:val="0"/>
    <w:pPr>
      <w:jc w:val="center"/>
    </w:pPr>
    <w:rPr>
      <w:rFonts w:ascii="宋体"/>
      <w:b/>
      <w:sz w:val="36"/>
    </w:rPr>
  </w:style>
  <w:style w:type="paragraph" w:customStyle="1" w:styleId="35">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36">
    <w:name w:val="样式 标题 2 + Times New Roman 四号 非加粗 段前: 5 磅 段后: 0 磅 行距: 固定值 20..."/>
    <w:basedOn w:val="3"/>
    <w:autoRedefine/>
    <w:qFormat/>
    <w:uiPriority w:val="0"/>
    <w:pPr>
      <w:spacing w:before="100" w:beforeLines="0" w:line="400" w:lineRule="exact"/>
      <w:jc w:val="both"/>
    </w:pPr>
    <w:rPr>
      <w:rFonts w:ascii="Times New Roman" w:hAnsi="Times New Roman" w:cs="宋体"/>
      <w:b w:val="0"/>
      <w:bCs w:val="0"/>
      <w:color w:val="auto"/>
      <w:sz w:val="28"/>
      <w:szCs w:val="20"/>
    </w:rPr>
  </w:style>
  <w:style w:type="paragraph" w:customStyle="1" w:styleId="37">
    <w:name w:val="Blockquote"/>
    <w:basedOn w:val="1"/>
    <w:autoRedefine/>
    <w:qFormat/>
    <w:uiPriority w:val="0"/>
    <w:pPr>
      <w:autoSpaceDE w:val="0"/>
      <w:autoSpaceDN w:val="0"/>
      <w:adjustRightInd w:val="0"/>
      <w:spacing w:before="100" w:after="100"/>
      <w:ind w:left="360" w:right="360"/>
      <w:jc w:val="left"/>
    </w:pPr>
    <w:rPr>
      <w:rFonts w:ascii="Times New Roman" w:hAnsi="Times New Roman"/>
      <w:kern w:val="0"/>
      <w:sz w:val="24"/>
      <w:szCs w:val="20"/>
    </w:rPr>
  </w:style>
  <w:style w:type="character" w:customStyle="1" w:styleId="38">
    <w:name w:val="日期 字符"/>
    <w:basedOn w:val="18"/>
    <w:link w:val="10"/>
    <w:autoRedefine/>
    <w:semiHidden/>
    <w:qFormat/>
    <w:uiPriority w:val="99"/>
    <w:rPr>
      <w:rFonts w:ascii="Calibri" w:hAnsi="Calibri"/>
      <w:kern w:val="2"/>
      <w:sz w:val="21"/>
      <w:szCs w:val="24"/>
    </w:rPr>
  </w:style>
  <w:style w:type="paragraph" w:customStyle="1" w:styleId="39">
    <w:name w:val="前言、引言标题"/>
    <w:next w:val="1"/>
    <w:autoRedefine/>
    <w:qFormat/>
    <w:uiPriority w:val="0"/>
    <w:pPr>
      <w:numPr>
        <w:ilvl w:val="0"/>
        <w:numId w:val="2"/>
      </w:numPr>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40">
    <w:name w:val="章标题"/>
    <w:next w:val="1"/>
    <w:autoRedefine/>
    <w:qFormat/>
    <w:uiPriority w:val="0"/>
    <w:pPr>
      <w:numPr>
        <w:ilvl w:val="1"/>
        <w:numId w:val="2"/>
      </w:numPr>
      <w:spacing w:before="50" w:beforeLines="50" w:after="50" w:afterLines="50"/>
      <w:jc w:val="both"/>
      <w:outlineLvl w:val="1"/>
    </w:pPr>
    <w:rPr>
      <w:rFonts w:ascii="黑体" w:hAnsi="Times New Roman" w:eastAsia="黑体" w:cs="Times New Roman"/>
      <w:sz w:val="21"/>
      <w:lang w:val="en-US" w:eastAsia="zh-CN" w:bidi="ar-SA"/>
    </w:rPr>
  </w:style>
  <w:style w:type="paragraph" w:customStyle="1" w:styleId="41">
    <w:name w:val="一级条标题"/>
    <w:next w:val="1"/>
    <w:autoRedefine/>
    <w:qFormat/>
    <w:uiPriority w:val="0"/>
    <w:pPr>
      <w:numPr>
        <w:ilvl w:val="2"/>
        <w:numId w:val="2"/>
      </w:numPr>
      <w:outlineLvl w:val="2"/>
    </w:pPr>
    <w:rPr>
      <w:rFonts w:ascii="Times New Roman" w:hAnsi="Times New Roman" w:eastAsia="黑体" w:cs="Times New Roman"/>
      <w:sz w:val="21"/>
      <w:lang w:val="en-US" w:eastAsia="zh-CN" w:bidi="ar-SA"/>
    </w:rPr>
  </w:style>
  <w:style w:type="paragraph" w:customStyle="1" w:styleId="42">
    <w:name w:val="二级条标题"/>
    <w:basedOn w:val="41"/>
    <w:next w:val="1"/>
    <w:autoRedefine/>
    <w:qFormat/>
    <w:uiPriority w:val="0"/>
    <w:pPr>
      <w:numPr>
        <w:ilvl w:val="3"/>
      </w:numPr>
      <w:outlineLvl w:val="3"/>
    </w:pPr>
  </w:style>
  <w:style w:type="paragraph" w:customStyle="1" w:styleId="43">
    <w:name w:val="三级条标题"/>
    <w:basedOn w:val="42"/>
    <w:next w:val="1"/>
    <w:autoRedefine/>
    <w:qFormat/>
    <w:uiPriority w:val="0"/>
    <w:pPr>
      <w:numPr>
        <w:ilvl w:val="4"/>
      </w:numPr>
      <w:outlineLvl w:val="4"/>
    </w:pPr>
  </w:style>
  <w:style w:type="paragraph" w:customStyle="1" w:styleId="44">
    <w:name w:val="Table Paragraph"/>
    <w:basedOn w:val="1"/>
    <w:autoRedefine/>
    <w:qFormat/>
    <w:uiPriority w:val="0"/>
    <w:pPr>
      <w:jc w:val="left"/>
    </w:pPr>
    <w:rPr>
      <w:rFonts w:ascii="Calibri" w:hAnsi="Calibri"/>
      <w:kern w:val="0"/>
      <w:sz w:val="22"/>
      <w:szCs w:val="22"/>
      <w:lang w:eastAsia="en-US"/>
    </w:rPr>
  </w:style>
  <w:style w:type="paragraph" w:customStyle="1" w:styleId="45">
    <w:name w:val="正文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46">
    <w:name w:val="首行缩进"/>
    <w:basedOn w:val="1"/>
    <w:autoRedefine/>
    <w:qFormat/>
    <w:uiPriority w:val="0"/>
    <w:pPr>
      <w:ind w:firstLine="480" w:firstLineChars="200"/>
    </w:pPr>
    <w:rPr>
      <w:szCs w:val="20"/>
      <w:lang w:val="zh-C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IT</Company>
  <Pages>58</Pages>
  <Words>5916</Words>
  <Characters>6151</Characters>
  <Lines>165</Lines>
  <Paragraphs>46</Paragraphs>
  <TotalTime>75</TotalTime>
  <ScaleCrop>false</ScaleCrop>
  <LinksUpToDate>false</LinksUpToDate>
  <CharactersWithSpaces>7015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2022-03-21T19:16:00Z</dcterms:created>
  <dc:creator>Sky</dc:creator>
  <cp:lastModifiedBy>Jessica Sun</cp:lastModifiedBy>
  <cp:lastPrinted>2022-11-15T09:35:00Z</cp:lastPrinted>
  <dcterms:modified xsi:type="dcterms:W3CDTF">2026-07-31T01:59:20Z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AF6348FE260B466880BE4F385ECB7F1C_13</vt:lpwstr>
  </property>
  <property fmtid="{D5CDD505-2E9C-101B-9397-08002B2CF9AE}" pid="4" name="KSOTemplateDocerSaveRecord">
    <vt:lpwstr>eyJoZGlkIjoiYWMwYTZiMWI2ZWZmM2M3Nzc4M2ZhNzRjZDFhZWY3MzEiLCJ1c2VySWQiOiI4MTkzMzkzMDAifQ==</vt:lpwstr>
  </property>
</Properties>
</file>